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1ABD9" w14:textId="09980D9B" w:rsidR="00C43189" w:rsidRPr="00C43189" w:rsidRDefault="00C43189" w:rsidP="00BC1132">
      <w:pPr>
        <w:pStyle w:val="3GPPHeader"/>
        <w:jc w:val="left"/>
        <w:rPr>
          <w:rFonts w:cs="Arial"/>
          <w:szCs w:val="24"/>
          <w:lang w:val="en-CA"/>
        </w:rPr>
      </w:pPr>
      <w:r w:rsidRPr="00C43189">
        <w:rPr>
          <w:rFonts w:cs="Arial"/>
          <w:szCs w:val="24"/>
          <w:lang w:val="en-CA"/>
        </w:rPr>
        <w:t>3GPP TSG-RAN WG2 Meeting #127bis</w:t>
      </w:r>
      <w:r w:rsidRPr="00C43189">
        <w:rPr>
          <w:rFonts w:cs="Arial"/>
          <w:szCs w:val="24"/>
          <w:lang w:val="en-CA"/>
        </w:rPr>
        <w:tab/>
      </w:r>
      <w:r w:rsidR="00A3015B" w:rsidRPr="00A3015B">
        <w:rPr>
          <w:rFonts w:cs="Arial"/>
          <w:szCs w:val="24"/>
        </w:rPr>
        <w:t>R2-240</w:t>
      </w:r>
      <w:r w:rsidR="00143B3B">
        <w:rPr>
          <w:rFonts w:cs="Arial"/>
          <w:szCs w:val="24"/>
        </w:rPr>
        <w:t>9396</w:t>
      </w:r>
    </w:p>
    <w:p w14:paraId="5D4A6219" w14:textId="77777777" w:rsidR="00C43189" w:rsidRPr="00C43189" w:rsidRDefault="00C43189" w:rsidP="00BC1132">
      <w:pPr>
        <w:pStyle w:val="3GPPHeader"/>
        <w:jc w:val="left"/>
        <w:rPr>
          <w:rFonts w:cs="Arial"/>
          <w:szCs w:val="24"/>
          <w:lang w:val="en-CA"/>
        </w:rPr>
      </w:pPr>
      <w:r w:rsidRPr="00C43189">
        <w:rPr>
          <w:rFonts w:cs="Arial"/>
          <w:szCs w:val="24"/>
          <w:lang w:val="en-CA"/>
        </w:rPr>
        <w:t>Hefei, China, Oct 14</w:t>
      </w:r>
      <w:r w:rsidRPr="00C43189">
        <w:rPr>
          <w:rFonts w:cs="Arial"/>
          <w:szCs w:val="24"/>
          <w:vertAlign w:val="superscript"/>
          <w:lang w:val="en-CA"/>
        </w:rPr>
        <w:t>th</w:t>
      </w:r>
      <w:r w:rsidRPr="00C43189">
        <w:rPr>
          <w:rFonts w:cs="Arial"/>
          <w:szCs w:val="24"/>
          <w:lang w:val="en-CA"/>
        </w:rPr>
        <w:t xml:space="preserve"> – 18</w:t>
      </w:r>
      <w:r w:rsidRPr="00C43189">
        <w:rPr>
          <w:rFonts w:cs="Arial"/>
          <w:szCs w:val="24"/>
          <w:vertAlign w:val="superscript"/>
          <w:lang w:val="en-CA"/>
        </w:rPr>
        <w:t>th</w:t>
      </w:r>
      <w:r w:rsidRPr="00C43189">
        <w:rPr>
          <w:rFonts w:cs="Arial"/>
          <w:szCs w:val="24"/>
          <w:lang w:val="en-CA"/>
        </w:rPr>
        <w:t>, 2024</w:t>
      </w:r>
    </w:p>
    <w:p w14:paraId="01866DE9" w14:textId="693B0997" w:rsidR="00D121DA" w:rsidRPr="00747528" w:rsidRDefault="00D121DA" w:rsidP="00BC1132">
      <w:pPr>
        <w:pStyle w:val="3GPPHeader"/>
        <w:jc w:val="left"/>
        <w:rPr>
          <w:rFonts w:cs="Arial"/>
          <w:szCs w:val="24"/>
          <w:lang w:val="en-CA"/>
        </w:rPr>
      </w:pPr>
      <w:r w:rsidRPr="00747528">
        <w:rPr>
          <w:rFonts w:cs="Arial"/>
          <w:szCs w:val="24"/>
          <w:lang w:val="en-CA"/>
        </w:rPr>
        <w:t>Agenda Item:</w:t>
      </w:r>
      <w:r w:rsidRPr="00747528">
        <w:rPr>
          <w:rFonts w:cs="Arial"/>
          <w:szCs w:val="24"/>
          <w:lang w:val="en-CA"/>
        </w:rPr>
        <w:tab/>
        <w:t>8.1.2.</w:t>
      </w:r>
      <w:r w:rsidR="00BD15DE" w:rsidRPr="00747528">
        <w:rPr>
          <w:rFonts w:cs="Arial"/>
          <w:szCs w:val="24"/>
          <w:lang w:val="en-CA"/>
        </w:rPr>
        <w:t>3</w:t>
      </w:r>
    </w:p>
    <w:p w14:paraId="2420D47B" w14:textId="31E75DF6" w:rsidR="005439EA" w:rsidRPr="00747528" w:rsidRDefault="005439EA" w:rsidP="00BC1132">
      <w:pPr>
        <w:pStyle w:val="3GPPHeader"/>
        <w:jc w:val="left"/>
        <w:rPr>
          <w:rFonts w:cs="Arial"/>
          <w:szCs w:val="24"/>
          <w:lang w:val="en-CA"/>
        </w:rPr>
      </w:pPr>
      <w:r w:rsidRPr="00747528">
        <w:rPr>
          <w:rFonts w:cs="Arial"/>
          <w:szCs w:val="24"/>
          <w:lang w:val="en-CA"/>
        </w:rPr>
        <w:t>Source:</w:t>
      </w:r>
      <w:r w:rsidRPr="00747528">
        <w:rPr>
          <w:rFonts w:cs="Arial"/>
          <w:szCs w:val="24"/>
          <w:lang w:val="en-CA"/>
        </w:rPr>
        <w:tab/>
        <w:t xml:space="preserve">InterDigital </w:t>
      </w:r>
      <w:r w:rsidR="0021162D" w:rsidRPr="00747528">
        <w:rPr>
          <w:rFonts w:cs="Arial"/>
          <w:szCs w:val="24"/>
          <w:lang w:val="en-CA"/>
        </w:rPr>
        <w:t>Inc.</w:t>
      </w:r>
      <w:r w:rsidR="0011265C">
        <w:rPr>
          <w:rFonts w:cs="Arial"/>
          <w:szCs w:val="24"/>
          <w:lang w:val="en-CA"/>
        </w:rPr>
        <w:t xml:space="preserve"> (Rapporteur)</w:t>
      </w:r>
    </w:p>
    <w:p w14:paraId="1A843E24" w14:textId="2F947AB5" w:rsidR="005439EA" w:rsidRPr="00747528" w:rsidRDefault="005439EA" w:rsidP="00BC1132">
      <w:pPr>
        <w:pStyle w:val="3GPPHeader"/>
        <w:jc w:val="left"/>
        <w:rPr>
          <w:rFonts w:cs="Arial"/>
          <w:color w:val="000000"/>
          <w:szCs w:val="24"/>
          <w:lang w:val="en-CA"/>
        </w:rPr>
      </w:pPr>
      <w:r w:rsidRPr="00747528">
        <w:rPr>
          <w:rFonts w:cs="Arial"/>
          <w:szCs w:val="24"/>
          <w:lang w:val="en-CA"/>
        </w:rPr>
        <w:t>Title:</w:t>
      </w:r>
      <w:r w:rsidRPr="00747528">
        <w:rPr>
          <w:rFonts w:cs="Arial"/>
          <w:szCs w:val="24"/>
          <w:lang w:val="en-CA"/>
        </w:rPr>
        <w:tab/>
      </w:r>
      <w:r w:rsidR="00855C25">
        <w:rPr>
          <w:rFonts w:cs="Arial"/>
          <w:szCs w:val="24"/>
          <w:lang w:val="en-CA"/>
        </w:rPr>
        <w:t xml:space="preserve">Offline on </w:t>
      </w:r>
      <w:r w:rsidR="00AC3C69" w:rsidRPr="00747528">
        <w:rPr>
          <w:rFonts w:cs="Arial"/>
          <w:szCs w:val="24"/>
          <w:lang w:val="en-CA"/>
        </w:rPr>
        <w:t xml:space="preserve">LCM for </w:t>
      </w:r>
      <w:r w:rsidR="00D121DA" w:rsidRPr="00747528">
        <w:rPr>
          <w:rFonts w:cs="Arial"/>
          <w:szCs w:val="24"/>
          <w:lang w:val="en-CA"/>
        </w:rPr>
        <w:t>pos</w:t>
      </w:r>
      <w:r w:rsidR="00AE372E" w:rsidRPr="00747528">
        <w:rPr>
          <w:rFonts w:cs="Arial"/>
          <w:szCs w:val="24"/>
          <w:lang w:val="en-CA"/>
        </w:rPr>
        <w:t>itioning</w:t>
      </w:r>
    </w:p>
    <w:p w14:paraId="5E509B2E" w14:textId="77777777" w:rsidR="005439EA" w:rsidRPr="00747528" w:rsidRDefault="005439EA" w:rsidP="00BC1132">
      <w:pPr>
        <w:pStyle w:val="3GPPHeader"/>
        <w:jc w:val="left"/>
        <w:rPr>
          <w:rFonts w:cs="Arial"/>
          <w:szCs w:val="24"/>
          <w:lang w:val="en-CA"/>
        </w:rPr>
      </w:pPr>
      <w:r w:rsidRPr="00747528">
        <w:rPr>
          <w:rFonts w:cs="Arial"/>
          <w:szCs w:val="24"/>
          <w:lang w:val="en-CA"/>
        </w:rPr>
        <w:t>Document for:</w:t>
      </w:r>
      <w:r w:rsidRPr="00747528">
        <w:rPr>
          <w:rFonts w:cs="Arial"/>
          <w:szCs w:val="24"/>
          <w:lang w:val="en-CA"/>
        </w:rPr>
        <w:tab/>
        <w:t>Discussion</w:t>
      </w:r>
    </w:p>
    <w:p w14:paraId="555E2514" w14:textId="77777777" w:rsidR="005439EA" w:rsidRPr="00747528" w:rsidRDefault="005439EA" w:rsidP="00BC1132">
      <w:pPr>
        <w:pStyle w:val="Heading1"/>
        <w:rPr>
          <w:lang w:val="en-CA"/>
        </w:rPr>
      </w:pPr>
      <w:r w:rsidRPr="00747528">
        <w:rPr>
          <w:lang w:val="en-CA"/>
        </w:rPr>
        <w:t>1. Introduction</w:t>
      </w:r>
    </w:p>
    <w:p w14:paraId="56152401" w14:textId="071561BA" w:rsidR="008F31D9" w:rsidRPr="00747528" w:rsidRDefault="00B54BD8" w:rsidP="00BC1132">
      <w:pPr>
        <w:spacing w:before="120" w:after="0" w:line="276" w:lineRule="auto"/>
        <w:jc w:val="left"/>
        <w:rPr>
          <w:rFonts w:cs="Arial"/>
          <w:lang w:val="en-CA"/>
        </w:rPr>
      </w:pPr>
      <w:r w:rsidRPr="00747528">
        <w:rPr>
          <w:rFonts w:cs="Arial"/>
          <w:lang w:val="en-CA"/>
        </w:rPr>
        <w:t>In RAN2-1</w:t>
      </w:r>
      <w:r w:rsidR="008F31D9" w:rsidRPr="00747528">
        <w:rPr>
          <w:rFonts w:cs="Arial"/>
          <w:lang w:val="en-CA"/>
        </w:rPr>
        <w:t>27</w:t>
      </w:r>
      <w:r w:rsidRPr="00747528">
        <w:rPr>
          <w:rFonts w:cs="Arial"/>
          <w:lang w:val="en-CA"/>
        </w:rPr>
        <w:t xml:space="preserve">, LCM for UE-sided </w:t>
      </w:r>
      <w:r w:rsidR="008F31D9" w:rsidRPr="00747528">
        <w:rPr>
          <w:rFonts w:cs="Arial"/>
          <w:lang w:val="en-CA"/>
        </w:rPr>
        <w:t>model for the beam management use case was discussed and the following agreements were made [1]:</w:t>
      </w:r>
    </w:p>
    <w:p w14:paraId="0D322E5B" w14:textId="77777777" w:rsidR="008F31D9" w:rsidRPr="00747528" w:rsidRDefault="008F31D9" w:rsidP="00BC1132">
      <w:pPr>
        <w:pStyle w:val="Comments"/>
        <w:rPr>
          <w:rFonts w:cs="Arial"/>
          <w:lang w:val="en-US"/>
        </w:rPr>
      </w:pPr>
    </w:p>
    <w:tbl>
      <w:tblPr>
        <w:tblStyle w:val="TableGrid"/>
        <w:tblW w:w="9700" w:type="dxa"/>
        <w:tblInd w:w="-5" w:type="dxa"/>
        <w:tblLook w:val="04A0" w:firstRow="1" w:lastRow="0" w:firstColumn="1" w:lastColumn="0" w:noHBand="0" w:noVBand="1"/>
      </w:tblPr>
      <w:tblGrid>
        <w:gridCol w:w="9700"/>
      </w:tblGrid>
      <w:tr w:rsidR="008F31D9" w:rsidRPr="00747528" w14:paraId="2B794510" w14:textId="77777777" w:rsidTr="00505CE2">
        <w:trPr>
          <w:trHeight w:val="7545"/>
        </w:trPr>
        <w:tc>
          <w:tcPr>
            <w:tcW w:w="9700" w:type="dxa"/>
          </w:tcPr>
          <w:p w14:paraId="592900D8" w14:textId="77777777" w:rsidR="008F31D9" w:rsidRPr="00747528" w:rsidRDefault="008F31D9" w:rsidP="00BC1132">
            <w:pPr>
              <w:pStyle w:val="Doc-text2"/>
              <w:ind w:left="165" w:hanging="180"/>
              <w:rPr>
                <w:rFonts w:cs="Arial"/>
                <w:b/>
                <w:bCs/>
              </w:rPr>
            </w:pPr>
            <w:r w:rsidRPr="00747528">
              <w:rPr>
                <w:rFonts w:cs="Arial"/>
                <w:b/>
                <w:bCs/>
              </w:rPr>
              <w:t>Agreements on procedures</w:t>
            </w:r>
          </w:p>
          <w:p w14:paraId="706928C3" w14:textId="77777777" w:rsidR="00505CE2" w:rsidRPr="00747528" w:rsidRDefault="00505CE2" w:rsidP="00BC1132">
            <w:pPr>
              <w:pStyle w:val="Doc-text2"/>
              <w:ind w:left="165" w:hanging="180"/>
              <w:rPr>
                <w:rFonts w:cs="Arial"/>
                <w:b/>
                <w:bCs/>
              </w:rPr>
            </w:pPr>
          </w:p>
          <w:p w14:paraId="1512499F"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1: Network sends </w:t>
            </w:r>
            <w:proofErr w:type="spellStart"/>
            <w:r w:rsidRPr="00747528">
              <w:rPr>
                <w:rFonts w:cs="Arial"/>
              </w:rPr>
              <w:t>UECapabilityEnqiry</w:t>
            </w:r>
            <w:proofErr w:type="spellEnd"/>
            <w:r w:rsidRPr="00747528">
              <w:rPr>
                <w:rFonts w:cs="Arial"/>
              </w:rPr>
              <w:t xml:space="preserve"> message to initiate the procedure to a UE reporting its AI/ML supported functionalities. </w:t>
            </w:r>
          </w:p>
          <w:p w14:paraId="7BD98A65" w14:textId="77777777" w:rsidR="00505CE2" w:rsidRPr="00747528" w:rsidRDefault="00505CE2" w:rsidP="00BC1132">
            <w:pPr>
              <w:pStyle w:val="Doc-text2"/>
              <w:ind w:left="363"/>
              <w:rPr>
                <w:rFonts w:cs="Arial"/>
              </w:rPr>
            </w:pPr>
          </w:p>
          <w:p w14:paraId="799F027E"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2: UE sends </w:t>
            </w:r>
            <w:proofErr w:type="spellStart"/>
            <w:r w:rsidRPr="00747528">
              <w:rPr>
                <w:rFonts w:cs="Arial"/>
              </w:rPr>
              <w:t>UECapablityInformation</w:t>
            </w:r>
            <w:proofErr w:type="spellEnd"/>
            <w:r w:rsidRPr="00747528">
              <w:rPr>
                <w:rFonts w:cs="Arial"/>
              </w:rPr>
              <w:t xml:space="preserve"> message to network, containing supported functionalities at the UE side.</w:t>
            </w:r>
          </w:p>
          <w:p w14:paraId="6DB31313" w14:textId="77777777" w:rsidR="00505CE2" w:rsidRPr="00747528" w:rsidRDefault="00505CE2" w:rsidP="00BC1132">
            <w:pPr>
              <w:pStyle w:val="Doc-text2"/>
              <w:ind w:left="363"/>
              <w:rPr>
                <w:rFonts w:cs="Arial"/>
              </w:rPr>
            </w:pPr>
          </w:p>
          <w:p w14:paraId="642FA2A4" w14:textId="77777777" w:rsidR="008F31D9" w:rsidRPr="00747528" w:rsidRDefault="008F31D9" w:rsidP="00BC1132">
            <w:pPr>
              <w:pStyle w:val="Doc-text2"/>
              <w:ind w:left="363"/>
              <w:rPr>
                <w:rFonts w:cs="Arial"/>
              </w:rPr>
            </w:pPr>
            <w:r w:rsidRPr="00747528">
              <w:rPr>
                <w:rFonts w:cs="Arial"/>
              </w:rPr>
              <w:t>-</w:t>
            </w:r>
            <w:r w:rsidRPr="00747528">
              <w:rPr>
                <w:rFonts w:cs="Arial"/>
              </w:rPr>
              <w:tab/>
              <w:t>“Step 3”: Following configurations are provided from NW to UE:</w:t>
            </w:r>
          </w:p>
          <w:p w14:paraId="127F6BFC" w14:textId="77777777" w:rsidR="008F31D9" w:rsidRPr="00747528" w:rsidRDefault="008F31D9" w:rsidP="00BC1132">
            <w:pPr>
              <w:pStyle w:val="Doc-text2"/>
              <w:ind w:left="726"/>
              <w:rPr>
                <w:rFonts w:cs="Arial"/>
              </w:rPr>
            </w:pPr>
            <w:r w:rsidRPr="00747528">
              <w:rPr>
                <w:rFonts w:cs="Arial"/>
              </w:rPr>
              <w:t xml:space="preserve">1) UE is allowed to do UAI reporting via </w:t>
            </w:r>
            <w:proofErr w:type="spellStart"/>
            <w:r w:rsidRPr="00747528">
              <w:rPr>
                <w:rFonts w:cs="Arial"/>
              </w:rPr>
              <w:t>OtherConfig</w:t>
            </w:r>
            <w:proofErr w:type="spellEnd"/>
            <w:r w:rsidRPr="00747528">
              <w:rPr>
                <w:rFonts w:cs="Arial"/>
              </w:rPr>
              <w:t>.</w:t>
            </w:r>
          </w:p>
          <w:p w14:paraId="3D5E666F" w14:textId="77777777" w:rsidR="008F31D9" w:rsidRPr="00747528" w:rsidRDefault="008F31D9" w:rsidP="00BC1132">
            <w:pPr>
              <w:pStyle w:val="Doc-text2"/>
              <w:ind w:left="726"/>
              <w:rPr>
                <w:rFonts w:cs="Arial"/>
              </w:rPr>
            </w:pPr>
            <w:r w:rsidRPr="00747528">
              <w:rPr>
                <w:rFonts w:cs="Arial"/>
              </w:rPr>
              <w:t xml:space="preserve">2) Network may provide NW-side additional condition.  FFS on the RRC signalling and whether it is mandatory or optional. </w:t>
            </w:r>
          </w:p>
          <w:p w14:paraId="698C7987" w14:textId="77777777" w:rsidR="008F31D9" w:rsidRPr="00747528" w:rsidRDefault="008F31D9" w:rsidP="00BC1132">
            <w:pPr>
              <w:pStyle w:val="Doc-text2"/>
              <w:ind w:left="726"/>
              <w:rPr>
                <w:rFonts w:cs="Arial"/>
              </w:rPr>
            </w:pPr>
            <w:r w:rsidRPr="00747528">
              <w:rPr>
                <w:rFonts w:cs="Arial"/>
              </w:rPr>
              <w:t>3) FFS on configuration (e.g. inference configuration) of supported functionalities. FFS on the content of configuration.</w:t>
            </w:r>
          </w:p>
          <w:p w14:paraId="4BB85401" w14:textId="77777777" w:rsidR="00505CE2" w:rsidRPr="00747528" w:rsidRDefault="00505CE2" w:rsidP="00BC1132">
            <w:pPr>
              <w:pStyle w:val="Doc-text2"/>
              <w:ind w:left="726"/>
              <w:rPr>
                <w:rFonts w:cs="Arial"/>
              </w:rPr>
            </w:pPr>
          </w:p>
          <w:p w14:paraId="4D1F1BA4" w14:textId="69659BF6" w:rsidR="008F31D9" w:rsidRPr="00747528" w:rsidRDefault="008F31D9" w:rsidP="00BC1132">
            <w:pPr>
              <w:pStyle w:val="Doc-text2"/>
              <w:ind w:left="363"/>
              <w:rPr>
                <w:rFonts w:cs="Arial"/>
                <w:i/>
                <w:iCs/>
              </w:rPr>
            </w:pPr>
            <w:r w:rsidRPr="00747528">
              <w:rPr>
                <w:rFonts w:cs="Arial"/>
              </w:rPr>
              <w:t>-</w:t>
            </w:r>
            <w:r w:rsidRPr="00747528">
              <w:rPr>
                <w:rFonts w:cs="Arial"/>
              </w:rPr>
              <w:tab/>
              <w:t xml:space="preserve">UE decides the applicable functionalities based on NW-side additional conditions (if provided), UE-side additional conditions (internally known by UE) and model availability in device. FFS whether other configuration can </w:t>
            </w:r>
            <w:r w:rsidR="003A0922" w:rsidRPr="00747528">
              <w:rPr>
                <w:rFonts w:cs="Arial"/>
              </w:rPr>
              <w:t xml:space="preserve">be </w:t>
            </w:r>
            <w:r w:rsidRPr="00747528">
              <w:rPr>
                <w:rFonts w:cs="Arial"/>
              </w:rPr>
              <w:t>considered by UE (e.g. inference configuration).  FFS  how the applicable functionality is decided if NW-side additional condition is not provided in step 3.</w:t>
            </w:r>
            <w:r w:rsidRPr="00747528">
              <w:rPr>
                <w:rFonts w:cs="Arial"/>
                <w:i/>
                <w:iCs/>
              </w:rPr>
              <w:t xml:space="preserve">   </w:t>
            </w:r>
          </w:p>
          <w:p w14:paraId="122CB4D5" w14:textId="77777777" w:rsidR="00505CE2" w:rsidRPr="00747528" w:rsidRDefault="00505CE2" w:rsidP="00BC1132">
            <w:pPr>
              <w:pStyle w:val="Doc-text2"/>
              <w:ind w:left="363"/>
              <w:rPr>
                <w:rFonts w:cs="Arial"/>
              </w:rPr>
            </w:pPr>
          </w:p>
          <w:p w14:paraId="3D743620"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4”: UE reports applicable functionality in the following scenarios: </w:t>
            </w:r>
          </w:p>
          <w:p w14:paraId="2E4D3168" w14:textId="77777777" w:rsidR="008F31D9" w:rsidRPr="00747528" w:rsidRDefault="008F31D9" w:rsidP="00BC1132">
            <w:pPr>
              <w:pStyle w:val="Doc-text2"/>
              <w:ind w:left="726"/>
              <w:rPr>
                <w:rFonts w:cs="Arial"/>
              </w:rPr>
            </w:pPr>
            <w:r w:rsidRPr="00747528">
              <w:rPr>
                <w:rFonts w:cs="Arial"/>
              </w:rPr>
              <w:t>1) Upon being configured to provide applicable functionality and upon change of applicable functionality via UAI</w:t>
            </w:r>
          </w:p>
          <w:p w14:paraId="626D3D11" w14:textId="77777777" w:rsidR="008F31D9" w:rsidRPr="00747528" w:rsidRDefault="008F31D9" w:rsidP="00BC1132">
            <w:pPr>
              <w:pStyle w:val="Doc-text2"/>
              <w:ind w:left="726"/>
              <w:rPr>
                <w:rFonts w:cs="Arial"/>
              </w:rPr>
            </w:pPr>
            <w:r w:rsidRPr="00747528">
              <w:rPr>
                <w:rFonts w:cs="Arial"/>
              </w:rPr>
              <w:t xml:space="preserve">2) As response to NW-side additional condition requesting applicable functionality reporting in step 3, FFS other network configuration (e.g. inference configuration), FFS via UAI or RRCReconfigurationComplete, etc </w:t>
            </w:r>
          </w:p>
          <w:p w14:paraId="2EE7F9CC" w14:textId="77777777" w:rsidR="00505CE2" w:rsidRPr="00747528" w:rsidRDefault="00505CE2" w:rsidP="00BC1132">
            <w:pPr>
              <w:pStyle w:val="Doc-text2"/>
              <w:ind w:left="726"/>
              <w:rPr>
                <w:rFonts w:cs="Arial"/>
              </w:rPr>
            </w:pPr>
          </w:p>
          <w:p w14:paraId="13CCB0A9"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5: </w:t>
            </w:r>
          </w:p>
          <w:p w14:paraId="2EA2040F" w14:textId="77777777" w:rsidR="008F31D9" w:rsidRPr="00747528" w:rsidRDefault="008F31D9" w:rsidP="00BC1132">
            <w:pPr>
              <w:pStyle w:val="Doc-text2"/>
              <w:ind w:left="726"/>
              <w:rPr>
                <w:rFonts w:cs="Arial"/>
              </w:rPr>
            </w:pPr>
            <w:r w:rsidRPr="00747528">
              <w:rPr>
                <w:rFonts w:cs="Arial"/>
              </w:rPr>
              <w:t xml:space="preserve">1) Network configures inference configuration to UE after applicable functionality reporting, if inference configuration based on supported functionality is not provided in Step 3 (i.e. inference configuration is provided in Step 5). </w:t>
            </w:r>
          </w:p>
          <w:p w14:paraId="188283ED" w14:textId="77777777" w:rsidR="008F31D9" w:rsidRPr="00747528" w:rsidRDefault="008F31D9" w:rsidP="00BC1132">
            <w:pPr>
              <w:pStyle w:val="Doc-text2"/>
              <w:ind w:left="726"/>
              <w:rPr>
                <w:rFonts w:cs="Arial"/>
              </w:rPr>
            </w:pPr>
            <w:r w:rsidRPr="00747528">
              <w:rPr>
                <w:rFonts w:cs="Arial"/>
              </w:rPr>
              <w:t xml:space="preserve">2) If inference configuration based on supported functionality is provided in Step 3, it is up to network implementation whether to provide an updated configuration or not. </w:t>
            </w:r>
          </w:p>
          <w:p w14:paraId="5CB15EAF" w14:textId="77777777" w:rsidR="00D452A4" w:rsidRPr="00747528" w:rsidRDefault="00D452A4" w:rsidP="00BC1132">
            <w:pPr>
              <w:pStyle w:val="Doc-text2"/>
              <w:ind w:left="726"/>
              <w:rPr>
                <w:rFonts w:cs="Arial"/>
              </w:rPr>
            </w:pPr>
          </w:p>
          <w:p w14:paraId="620BD1B8" w14:textId="381F294A" w:rsidR="008F31D9" w:rsidRPr="00747528" w:rsidRDefault="008F31D9" w:rsidP="00BC1132">
            <w:pPr>
              <w:pStyle w:val="Doc-text2"/>
              <w:ind w:left="363"/>
              <w:rPr>
                <w:rFonts w:cs="Arial"/>
              </w:rPr>
            </w:pPr>
            <w:r w:rsidRPr="00747528">
              <w:rPr>
                <w:rFonts w:cs="Arial"/>
              </w:rPr>
              <w:t>-</w:t>
            </w:r>
            <w:r w:rsidRPr="00747528">
              <w:rPr>
                <w:rFonts w:cs="Arial"/>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r w:rsidR="003A0922" w:rsidRPr="00747528">
              <w:rPr>
                <w:rFonts w:cs="Arial"/>
              </w:rPr>
              <w:t>signalling</w:t>
            </w:r>
            <w:r w:rsidRPr="00747528">
              <w:rPr>
                <w:rFonts w:cs="Arial"/>
              </w:rPr>
              <w:t xml:space="preserve"> for activation/deactivation.  FFS if multiple applicable functionalities can be activated at the same time.   FFS what is the granularity of functionality</w:t>
            </w:r>
          </w:p>
          <w:p w14:paraId="1ED6A4B4" w14:textId="77777777" w:rsidR="008F31D9" w:rsidRPr="00747528" w:rsidRDefault="008F31D9" w:rsidP="00BC1132">
            <w:pPr>
              <w:pStyle w:val="Doc-text2"/>
              <w:ind w:left="363"/>
              <w:rPr>
                <w:rFonts w:cs="Arial"/>
                <w:lang w:val="en-US"/>
              </w:rPr>
            </w:pPr>
          </w:p>
        </w:tc>
      </w:tr>
    </w:tbl>
    <w:p w14:paraId="7AB1DA1E" w14:textId="77777777" w:rsidR="008F31D9" w:rsidRPr="00747528" w:rsidRDefault="008F31D9" w:rsidP="00BC1132">
      <w:pPr>
        <w:spacing w:before="120" w:after="0" w:line="276" w:lineRule="auto"/>
        <w:jc w:val="left"/>
        <w:rPr>
          <w:rFonts w:cs="Arial"/>
          <w:lang w:val="en-CA"/>
        </w:rPr>
      </w:pPr>
    </w:p>
    <w:p w14:paraId="02DE155E" w14:textId="686AE670" w:rsidR="00B54BD8" w:rsidRDefault="00D452A4" w:rsidP="00BC1132">
      <w:pPr>
        <w:spacing w:before="120" w:after="0" w:line="276" w:lineRule="auto"/>
        <w:jc w:val="left"/>
        <w:rPr>
          <w:rFonts w:cs="Arial"/>
          <w:lang w:val="en-CA"/>
        </w:rPr>
      </w:pPr>
      <w:r w:rsidRPr="00747528">
        <w:rPr>
          <w:rFonts w:cs="Arial"/>
          <w:lang w:val="en-CA"/>
        </w:rPr>
        <w:lastRenderedPageBreak/>
        <w:t xml:space="preserve">In this </w:t>
      </w:r>
      <w:r w:rsidR="00B2173D">
        <w:rPr>
          <w:rFonts w:cs="Arial"/>
          <w:lang w:val="en-CA"/>
        </w:rPr>
        <w:t>offline discussion</w:t>
      </w:r>
      <w:r w:rsidRPr="00747528">
        <w:rPr>
          <w:rFonts w:cs="Arial"/>
          <w:lang w:val="en-CA"/>
        </w:rPr>
        <w:t xml:space="preserve">, we will discuss </w:t>
      </w:r>
      <w:r w:rsidR="00B2173D">
        <w:rPr>
          <w:rFonts w:cs="Arial"/>
          <w:lang w:val="en-CA"/>
        </w:rPr>
        <w:t>on the high</w:t>
      </w:r>
      <w:r w:rsidR="007E580C">
        <w:rPr>
          <w:rFonts w:cs="Arial"/>
          <w:lang w:val="en-CA"/>
        </w:rPr>
        <w:t>-</w:t>
      </w:r>
      <w:r w:rsidR="00B2173D">
        <w:rPr>
          <w:rFonts w:cs="Arial"/>
          <w:lang w:val="en-CA"/>
        </w:rPr>
        <w:t>level LCM procedure for positioning</w:t>
      </w:r>
      <w:r w:rsidR="000930E2" w:rsidRPr="00747528">
        <w:rPr>
          <w:rFonts w:cs="Arial"/>
          <w:lang w:val="en-CA"/>
        </w:rPr>
        <w:t xml:space="preserve">. </w:t>
      </w:r>
    </w:p>
    <w:p w14:paraId="6F7F56E6" w14:textId="05544D16" w:rsidR="00CA676A" w:rsidRPr="00747528" w:rsidRDefault="005439EA" w:rsidP="00BC1132">
      <w:pPr>
        <w:pStyle w:val="Heading1"/>
        <w:rPr>
          <w:lang w:val="en-CA"/>
        </w:rPr>
      </w:pPr>
      <w:r w:rsidRPr="00747528">
        <w:rPr>
          <w:lang w:val="en-CA"/>
        </w:rPr>
        <w:t>2. Discussi</w:t>
      </w:r>
      <w:r w:rsidR="00AC7788">
        <w:rPr>
          <w:lang w:val="en-CA"/>
        </w:rPr>
        <w:t>on</w:t>
      </w:r>
    </w:p>
    <w:p w14:paraId="2F14024B" w14:textId="25C4D27F" w:rsidR="00AC7788" w:rsidRDefault="00AC7788" w:rsidP="00AC7788">
      <w:pPr>
        <w:jc w:val="left"/>
        <w:rPr>
          <w:rFonts w:cs="Arial"/>
          <w:lang w:val="en-CA"/>
        </w:rPr>
      </w:pPr>
      <w:r>
        <w:rPr>
          <w:rFonts w:cs="Arial"/>
          <w:lang w:val="en-CA"/>
        </w:rPr>
        <w:t>The LCM procedure for the AIML positioning use case 1 was discussed and companies have agreed that the current LPP signaling can be used for the capability exchange as well as for inference configuration and applicability reporting.</w:t>
      </w:r>
    </w:p>
    <w:p w14:paraId="54A6342A" w14:textId="77777777" w:rsidR="00AC7788" w:rsidRDefault="00AC7788" w:rsidP="00AC7788">
      <w:pPr>
        <w:jc w:val="left"/>
        <w:rPr>
          <w:rFonts w:cs="Arial"/>
          <w:lang w:val="en-CA"/>
        </w:rPr>
      </w:pPr>
    </w:p>
    <w:p w14:paraId="425CB39D" w14:textId="3D661DC7" w:rsidR="00AC7788" w:rsidRDefault="00AC7788" w:rsidP="00AC7788">
      <w:pPr>
        <w:jc w:val="left"/>
        <w:rPr>
          <w:rFonts w:cs="Arial"/>
          <w:lang w:val="en-CA"/>
        </w:rPr>
      </w:pPr>
      <w:r>
        <w:rPr>
          <w:rFonts w:cs="Arial"/>
          <w:lang w:val="en-CA"/>
        </w:rPr>
        <w:t>Based on the comments</w:t>
      </w:r>
      <w:r w:rsidR="007E580C">
        <w:rPr>
          <w:rFonts w:cs="Arial"/>
          <w:lang w:val="en-CA"/>
        </w:rPr>
        <w:t xml:space="preserve"> during the discussion, the following steps have been agreed as a baseline:</w:t>
      </w:r>
    </w:p>
    <w:p w14:paraId="082C47FF" w14:textId="77777777" w:rsidR="007E580C" w:rsidRDefault="007E580C" w:rsidP="00AC7788">
      <w:pPr>
        <w:jc w:val="left"/>
        <w:rPr>
          <w:rFonts w:cs="Arial"/>
          <w:lang w:val="en-CA"/>
        </w:rPr>
      </w:pPr>
    </w:p>
    <w:p w14:paraId="1FC5A7D9" w14:textId="29709271" w:rsidR="007E580C" w:rsidRDefault="007E580C" w:rsidP="00AC7788">
      <w:pPr>
        <w:jc w:val="left"/>
        <w:rPr>
          <w:rFonts w:cs="Arial"/>
          <w:lang w:val="en-CA"/>
        </w:rPr>
      </w:pPr>
      <w:r>
        <w:object w:dxaOrig="13089" w:dyaOrig="6991" w14:anchorId="7CC4E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8pt;height:257.4pt" o:ole="">
            <v:imagedata r:id="rId11" o:title=""/>
          </v:shape>
          <o:OLEObject Type="Embed" ProgID="Visio.Drawing.15" ShapeID="_x0000_i1030" DrawAspect="Content" ObjectID="_1790560012" r:id="rId12"/>
        </w:object>
      </w:r>
    </w:p>
    <w:p w14:paraId="28AE3683" w14:textId="77777777" w:rsidR="007E580C" w:rsidRDefault="007E580C" w:rsidP="00BC1132">
      <w:pPr>
        <w:jc w:val="left"/>
        <w:rPr>
          <w:rFonts w:cs="Arial"/>
          <w:lang w:val="en-CA"/>
        </w:rPr>
      </w:pPr>
      <w:r>
        <w:rPr>
          <w:rFonts w:cs="Arial"/>
          <w:lang w:val="en-CA"/>
        </w:rPr>
        <w:t>The steps:</w:t>
      </w:r>
    </w:p>
    <w:p w14:paraId="7A1866CD" w14:textId="66BAEA60" w:rsidR="007E580C" w:rsidRDefault="00AC7788" w:rsidP="007E580C">
      <w:pPr>
        <w:jc w:val="left"/>
        <w:rPr>
          <w:b/>
          <w:bCs/>
        </w:rPr>
      </w:pPr>
      <w:r>
        <w:rPr>
          <w:rFonts w:cs="Arial"/>
          <w:lang w:val="en-CA"/>
        </w:rPr>
        <w:t xml:space="preserve"> </w:t>
      </w:r>
    </w:p>
    <w:p w14:paraId="152CC9FA" w14:textId="77777777" w:rsidR="007E580C" w:rsidRPr="007E580C" w:rsidRDefault="007E580C" w:rsidP="007E580C">
      <w:pPr>
        <w:ind w:leftChars="100" w:left="200"/>
      </w:pPr>
      <w:r w:rsidRPr="007E580C">
        <w:rPr>
          <w:rFonts w:hint="eastAsia"/>
        </w:rPr>
        <w:t>S</w:t>
      </w:r>
      <w:r w:rsidRPr="007E580C">
        <w:t xml:space="preserve">tep 1: LMF may request the UE to report the supported functionalities at the UE side by </w:t>
      </w:r>
      <w:r w:rsidRPr="007E580C">
        <w:rPr>
          <w:i/>
          <w:iCs/>
        </w:rPr>
        <w:t xml:space="preserve">LPP request capabilities </w:t>
      </w:r>
      <w:r w:rsidRPr="007E580C">
        <w:t>message.</w:t>
      </w:r>
    </w:p>
    <w:p w14:paraId="724D26E7" w14:textId="77777777" w:rsidR="007E580C" w:rsidRPr="007E580C" w:rsidRDefault="007E580C" w:rsidP="007E580C">
      <w:pPr>
        <w:ind w:leftChars="100" w:left="200"/>
      </w:pPr>
      <w:r w:rsidRPr="007E580C">
        <w:rPr>
          <w:rFonts w:hint="eastAsia"/>
        </w:rPr>
        <w:t>S</w:t>
      </w:r>
      <w:r w:rsidRPr="007E580C">
        <w:t xml:space="preserve">tep 2: UE sends </w:t>
      </w:r>
      <w:r w:rsidRPr="007E580C">
        <w:rPr>
          <w:i/>
          <w:iCs/>
        </w:rPr>
        <w:t>LPP provide capabilities</w:t>
      </w:r>
      <w:r w:rsidRPr="007E580C">
        <w:t xml:space="preserve"> message to LMF with the supported functionalities at the UE side.</w:t>
      </w:r>
    </w:p>
    <w:p w14:paraId="14DA56C5" w14:textId="77777777" w:rsidR="007E580C" w:rsidRPr="007E580C" w:rsidRDefault="007E580C" w:rsidP="007E580C">
      <w:pPr>
        <w:ind w:leftChars="100" w:left="200"/>
      </w:pPr>
      <w:r w:rsidRPr="007E580C">
        <w:rPr>
          <w:rFonts w:hint="eastAsia"/>
        </w:rPr>
        <w:t>S</w:t>
      </w:r>
      <w:r w:rsidRPr="007E580C">
        <w:t xml:space="preserve">tep 3: The network sends the </w:t>
      </w:r>
      <w:r w:rsidRPr="007E580C">
        <w:rPr>
          <w:i/>
          <w:iCs/>
        </w:rPr>
        <w:t>LPP provide assistance data</w:t>
      </w:r>
      <w:r w:rsidRPr="007E580C">
        <w:t xml:space="preserve"> message (which may contain network side additional condition).</w:t>
      </w:r>
    </w:p>
    <w:p w14:paraId="173F77F2" w14:textId="77777777" w:rsidR="007E580C" w:rsidRPr="007E580C" w:rsidRDefault="007E580C" w:rsidP="007E580C">
      <w:pPr>
        <w:ind w:leftChars="100" w:left="200"/>
      </w:pPr>
      <w:r w:rsidRPr="007E580C">
        <w:rPr>
          <w:rFonts w:hint="eastAsia"/>
        </w:rPr>
        <w:t>S</w:t>
      </w:r>
      <w:r w:rsidRPr="007E580C">
        <w:t xml:space="preserve">tep 4: UE reports the applicable functionality by the </w:t>
      </w:r>
      <w:r w:rsidRPr="007E580C">
        <w:rPr>
          <w:i/>
          <w:iCs/>
        </w:rPr>
        <w:t>LPP provide capabilities</w:t>
      </w:r>
      <w:r w:rsidRPr="007E580C">
        <w:t xml:space="preserve"> message.</w:t>
      </w:r>
    </w:p>
    <w:p w14:paraId="78E9311D" w14:textId="77777777" w:rsidR="007E580C" w:rsidRPr="007E580C" w:rsidRDefault="007E580C" w:rsidP="007E580C">
      <w:pPr>
        <w:ind w:leftChars="100" w:left="200"/>
      </w:pPr>
      <w:r w:rsidRPr="007E580C">
        <w:rPr>
          <w:rFonts w:hint="eastAsia"/>
        </w:rPr>
        <w:t>S</w:t>
      </w:r>
      <w:r w:rsidRPr="007E580C">
        <w:t xml:space="preserve">tep 5: The LMF requests the inferred location information using the </w:t>
      </w:r>
      <w:r w:rsidRPr="007E580C">
        <w:rPr>
          <w:i/>
          <w:iCs/>
        </w:rPr>
        <w:t>LPP request location information</w:t>
      </w:r>
      <w:r w:rsidRPr="007E580C">
        <w:t xml:space="preserve"> message.</w:t>
      </w:r>
    </w:p>
    <w:p w14:paraId="250E1A33" w14:textId="77777777" w:rsidR="007E580C" w:rsidRPr="007E580C" w:rsidRDefault="007E580C" w:rsidP="007E580C">
      <w:pPr>
        <w:ind w:leftChars="100" w:left="200"/>
      </w:pPr>
      <w:r w:rsidRPr="007E580C">
        <w:rPr>
          <w:rFonts w:hint="eastAsia"/>
        </w:rPr>
        <w:t>S</w:t>
      </w:r>
      <w:r w:rsidRPr="007E580C">
        <w:t xml:space="preserve">tep 6: UE reports the inferred location using </w:t>
      </w:r>
      <w:r w:rsidRPr="007E580C">
        <w:rPr>
          <w:i/>
          <w:iCs/>
        </w:rPr>
        <w:t>LPP provide location information</w:t>
      </w:r>
      <w:r w:rsidRPr="007E580C">
        <w:t xml:space="preserve"> message.</w:t>
      </w:r>
    </w:p>
    <w:p w14:paraId="290FE953" w14:textId="77777777" w:rsidR="007E580C" w:rsidRPr="007E580C" w:rsidRDefault="007E580C" w:rsidP="007E580C">
      <w:pPr>
        <w:spacing w:before="120" w:after="0" w:line="276" w:lineRule="auto"/>
        <w:jc w:val="left"/>
        <w:rPr>
          <w:rFonts w:cs="Arial"/>
          <w:lang w:val="en-CA"/>
        </w:rPr>
      </w:pPr>
    </w:p>
    <w:p w14:paraId="3471DE8C" w14:textId="3D5345B5" w:rsidR="007E580C" w:rsidRDefault="007E580C" w:rsidP="00BC1132">
      <w:pPr>
        <w:jc w:val="left"/>
        <w:rPr>
          <w:rFonts w:cs="Arial"/>
          <w:lang w:val="en-CA"/>
        </w:rPr>
      </w:pPr>
      <w:r>
        <w:rPr>
          <w:rFonts w:cs="Arial"/>
          <w:lang w:val="en-CA"/>
        </w:rPr>
        <w:t>Proposals:</w:t>
      </w:r>
    </w:p>
    <w:p w14:paraId="7063DC9B" w14:textId="77777777" w:rsidR="007E580C" w:rsidRDefault="007E580C" w:rsidP="00BC1132">
      <w:pPr>
        <w:jc w:val="left"/>
        <w:rPr>
          <w:rFonts w:cs="Arial"/>
          <w:lang w:val="en-CA"/>
        </w:rPr>
      </w:pPr>
    </w:p>
    <w:p w14:paraId="5DECD067" w14:textId="77777777" w:rsidR="007E580C" w:rsidRDefault="007E580C" w:rsidP="007E580C">
      <w:pPr>
        <w:rPr>
          <w:b/>
          <w:bCs/>
        </w:rPr>
      </w:pPr>
      <w:bookmarkStart w:id="0" w:name="_Ref178606629"/>
      <w:r w:rsidRPr="0000076B">
        <w:rPr>
          <w:b/>
          <w:bCs/>
        </w:rPr>
        <w:t xml:space="preserve">Proposal </w:t>
      </w:r>
      <w:r>
        <w:rPr>
          <w:b/>
          <w:bCs/>
        </w:rPr>
        <w:t>1</w:t>
      </w:r>
      <w:r w:rsidRPr="0000076B">
        <w:rPr>
          <w:b/>
          <w:bCs/>
        </w:rPr>
        <w:t>:</w:t>
      </w:r>
      <w:r>
        <w:rPr>
          <w:b/>
          <w:bCs/>
        </w:rPr>
        <w:t xml:space="preserve"> The following procedures for </w:t>
      </w:r>
      <w:r w:rsidRPr="00A046FC">
        <w:rPr>
          <w:b/>
          <w:bCs/>
        </w:rPr>
        <w:t>LCM for UE sided model for AI positioning</w:t>
      </w:r>
      <w:r>
        <w:rPr>
          <w:b/>
          <w:bCs/>
        </w:rPr>
        <w:t xml:space="preserve"> case 1 can be considered:</w:t>
      </w:r>
      <w:bookmarkEnd w:id="0"/>
    </w:p>
    <w:p w14:paraId="6103EC84" w14:textId="77777777" w:rsidR="007E580C" w:rsidRPr="00A046FC" w:rsidRDefault="007E580C" w:rsidP="007E580C">
      <w:pPr>
        <w:ind w:leftChars="100" w:left="200"/>
        <w:rPr>
          <w:b/>
          <w:bCs/>
        </w:rPr>
      </w:pPr>
      <w:r w:rsidRPr="00A046FC">
        <w:rPr>
          <w:rFonts w:hint="eastAsia"/>
          <w:b/>
          <w:bCs/>
        </w:rPr>
        <w:t>S</w:t>
      </w:r>
      <w:r w:rsidRPr="00A046FC">
        <w:rPr>
          <w:b/>
          <w:bCs/>
        </w:rPr>
        <w:t xml:space="preserve">tep 1: LMF may request the UE to report the supported functionalities at the UE side by </w:t>
      </w:r>
      <w:r w:rsidRPr="005D6C2D">
        <w:rPr>
          <w:b/>
          <w:bCs/>
          <w:i/>
          <w:iCs/>
        </w:rPr>
        <w:t xml:space="preserve">LPP request capabilities </w:t>
      </w:r>
      <w:r w:rsidRPr="00A046FC">
        <w:rPr>
          <w:b/>
          <w:bCs/>
        </w:rPr>
        <w:t>message.</w:t>
      </w:r>
    </w:p>
    <w:p w14:paraId="6E95606A" w14:textId="77777777" w:rsidR="007E580C" w:rsidRPr="00A046FC" w:rsidRDefault="007E580C" w:rsidP="007E580C">
      <w:pPr>
        <w:ind w:leftChars="100" w:left="200"/>
        <w:rPr>
          <w:b/>
          <w:bCs/>
        </w:rPr>
      </w:pPr>
      <w:r w:rsidRPr="00A046FC">
        <w:rPr>
          <w:rFonts w:hint="eastAsia"/>
          <w:b/>
          <w:bCs/>
        </w:rPr>
        <w:lastRenderedPageBreak/>
        <w:t>S</w:t>
      </w:r>
      <w:r w:rsidRPr="00A046FC">
        <w:rPr>
          <w:b/>
          <w:bCs/>
        </w:rPr>
        <w:t xml:space="preserve">tep 2: UE sends </w:t>
      </w:r>
      <w:r w:rsidRPr="005D6C2D">
        <w:rPr>
          <w:b/>
          <w:bCs/>
          <w:i/>
          <w:iCs/>
        </w:rPr>
        <w:t>LPP provide capabilities</w:t>
      </w:r>
      <w:r w:rsidRPr="00A046FC">
        <w:rPr>
          <w:b/>
          <w:bCs/>
        </w:rPr>
        <w:t xml:space="preserve"> message to LMF with the supported functionalities at the UE side</w:t>
      </w:r>
      <w:r>
        <w:rPr>
          <w:b/>
          <w:bCs/>
        </w:rPr>
        <w:t>.</w:t>
      </w:r>
    </w:p>
    <w:p w14:paraId="73A0A1E4" w14:textId="77777777" w:rsidR="007E580C" w:rsidRPr="00A046FC" w:rsidRDefault="007E580C" w:rsidP="007E580C">
      <w:pPr>
        <w:ind w:leftChars="100" w:left="200"/>
        <w:rPr>
          <w:b/>
          <w:bCs/>
        </w:rPr>
      </w:pPr>
      <w:r w:rsidRPr="00A046FC">
        <w:rPr>
          <w:rFonts w:hint="eastAsia"/>
          <w:b/>
          <w:bCs/>
        </w:rPr>
        <w:t>S</w:t>
      </w:r>
      <w:r w:rsidRPr="00A046FC">
        <w:rPr>
          <w:b/>
          <w:bCs/>
        </w:rPr>
        <w:t xml:space="preserve">tep 3: The network </w:t>
      </w:r>
      <w:r>
        <w:rPr>
          <w:b/>
          <w:bCs/>
        </w:rPr>
        <w:t xml:space="preserve">sends </w:t>
      </w:r>
      <w:r w:rsidRPr="00A046FC">
        <w:rPr>
          <w:b/>
          <w:bCs/>
        </w:rPr>
        <w:t xml:space="preserve">the </w:t>
      </w:r>
      <w:r w:rsidRPr="005D6C2D">
        <w:rPr>
          <w:b/>
          <w:bCs/>
          <w:i/>
          <w:iCs/>
        </w:rPr>
        <w:t>LPP provide assistance data</w:t>
      </w:r>
      <w:r>
        <w:rPr>
          <w:b/>
          <w:bCs/>
        </w:rPr>
        <w:t xml:space="preserve"> </w:t>
      </w:r>
      <w:r w:rsidRPr="00A046FC">
        <w:rPr>
          <w:b/>
          <w:bCs/>
        </w:rPr>
        <w:t>message</w:t>
      </w:r>
      <w:r>
        <w:rPr>
          <w:b/>
          <w:bCs/>
        </w:rPr>
        <w:t xml:space="preserve"> (which may contain network side additional condition).</w:t>
      </w:r>
    </w:p>
    <w:p w14:paraId="746F8A81" w14:textId="77777777" w:rsidR="007E580C" w:rsidRPr="00A046FC" w:rsidRDefault="007E580C" w:rsidP="007E580C">
      <w:pPr>
        <w:ind w:leftChars="100" w:left="200"/>
        <w:rPr>
          <w:b/>
          <w:bCs/>
        </w:rPr>
      </w:pPr>
      <w:r w:rsidRPr="00A046FC">
        <w:rPr>
          <w:rFonts w:hint="eastAsia"/>
          <w:b/>
          <w:bCs/>
        </w:rPr>
        <w:t>S</w:t>
      </w:r>
      <w:r w:rsidRPr="00A046FC">
        <w:rPr>
          <w:b/>
          <w:bCs/>
        </w:rPr>
        <w:t xml:space="preserve">tep 4: UE reports the applicable functionality by the </w:t>
      </w:r>
      <w:r w:rsidRPr="005D6C2D">
        <w:rPr>
          <w:b/>
          <w:bCs/>
          <w:i/>
          <w:iCs/>
        </w:rPr>
        <w:t>LPP provide capabilities</w:t>
      </w:r>
      <w:r w:rsidRPr="00A046FC">
        <w:rPr>
          <w:b/>
          <w:bCs/>
        </w:rPr>
        <w:t xml:space="preserve"> message.</w:t>
      </w:r>
    </w:p>
    <w:p w14:paraId="76217F9B" w14:textId="77777777" w:rsidR="007E580C" w:rsidRDefault="007E580C" w:rsidP="007E580C">
      <w:pPr>
        <w:ind w:leftChars="100" w:left="200"/>
        <w:rPr>
          <w:b/>
          <w:bCs/>
        </w:rPr>
      </w:pPr>
      <w:r w:rsidRPr="00A046FC">
        <w:rPr>
          <w:rFonts w:hint="eastAsia"/>
          <w:b/>
          <w:bCs/>
        </w:rPr>
        <w:t>S</w:t>
      </w:r>
      <w:r w:rsidRPr="00A046FC">
        <w:rPr>
          <w:b/>
          <w:bCs/>
        </w:rPr>
        <w:t xml:space="preserve">tep 5: The </w:t>
      </w:r>
      <w:r>
        <w:rPr>
          <w:b/>
          <w:bCs/>
        </w:rPr>
        <w:t>LMF requests the inferred location information using</w:t>
      </w:r>
      <w:r w:rsidRPr="00A046FC">
        <w:rPr>
          <w:b/>
          <w:bCs/>
        </w:rPr>
        <w:t xml:space="preserve"> the </w:t>
      </w:r>
      <w:r w:rsidRPr="005D6C2D">
        <w:rPr>
          <w:b/>
          <w:bCs/>
          <w:i/>
          <w:iCs/>
        </w:rPr>
        <w:t>LPP request location information</w:t>
      </w:r>
      <w:r w:rsidRPr="00A046FC">
        <w:rPr>
          <w:b/>
          <w:bCs/>
        </w:rPr>
        <w:t xml:space="preserve"> message.</w:t>
      </w:r>
    </w:p>
    <w:p w14:paraId="7E294A2D" w14:textId="77777777" w:rsidR="007E580C" w:rsidRDefault="007E580C" w:rsidP="007E580C">
      <w:pPr>
        <w:ind w:leftChars="100" w:left="200"/>
        <w:rPr>
          <w:b/>
          <w:bCs/>
        </w:rPr>
      </w:pPr>
      <w:r w:rsidRPr="00A046FC">
        <w:rPr>
          <w:rFonts w:hint="eastAsia"/>
          <w:b/>
          <w:bCs/>
        </w:rPr>
        <w:t>S</w:t>
      </w:r>
      <w:r w:rsidRPr="00A046FC">
        <w:rPr>
          <w:b/>
          <w:bCs/>
        </w:rPr>
        <w:t xml:space="preserve">tep 6: UE reports the </w:t>
      </w:r>
      <w:r>
        <w:rPr>
          <w:b/>
          <w:bCs/>
        </w:rPr>
        <w:t xml:space="preserve">inferred location using </w:t>
      </w:r>
      <w:r w:rsidRPr="005D6C2D">
        <w:rPr>
          <w:b/>
          <w:bCs/>
          <w:i/>
          <w:iCs/>
        </w:rPr>
        <w:t>LPP provide location information</w:t>
      </w:r>
      <w:r>
        <w:rPr>
          <w:b/>
          <w:bCs/>
        </w:rPr>
        <w:t xml:space="preserve"> message</w:t>
      </w:r>
      <w:r w:rsidRPr="00A046FC">
        <w:rPr>
          <w:b/>
          <w:bCs/>
        </w:rPr>
        <w:t>.</w:t>
      </w:r>
    </w:p>
    <w:p w14:paraId="110F9DB5" w14:textId="77777777" w:rsidR="007E580C" w:rsidRDefault="007E580C" w:rsidP="007E580C">
      <w:pPr>
        <w:spacing w:before="120" w:after="0" w:line="276" w:lineRule="auto"/>
        <w:jc w:val="left"/>
        <w:rPr>
          <w:rFonts w:cs="Arial"/>
          <w:lang w:val="en-CA"/>
        </w:rPr>
      </w:pPr>
    </w:p>
    <w:p w14:paraId="31843010" w14:textId="4A4D7B9D" w:rsidR="00D4796F" w:rsidRDefault="00D4796F" w:rsidP="00D4796F">
      <w:pPr>
        <w:rPr>
          <w:b/>
          <w:bCs/>
        </w:rPr>
      </w:pPr>
      <w:r w:rsidRPr="0000076B">
        <w:rPr>
          <w:b/>
          <w:bCs/>
        </w:rPr>
        <w:t xml:space="preserve">Proposal </w:t>
      </w:r>
      <w:r>
        <w:rPr>
          <w:b/>
          <w:bCs/>
        </w:rPr>
        <w:t>2</w:t>
      </w:r>
      <w:r w:rsidRPr="0000076B">
        <w:rPr>
          <w:b/>
          <w:bCs/>
        </w:rPr>
        <w:t>:</w:t>
      </w:r>
      <w:r>
        <w:rPr>
          <w:b/>
          <w:bCs/>
        </w:rPr>
        <w:t xml:space="preserve"> </w:t>
      </w:r>
      <w:r>
        <w:rPr>
          <w:b/>
          <w:bCs/>
        </w:rPr>
        <w:t>Whether the inference configuration is provided in step 3 or/and step 5 is FFS</w:t>
      </w:r>
      <w:r w:rsidR="008551AF">
        <w:rPr>
          <w:b/>
          <w:bCs/>
        </w:rPr>
        <w:t xml:space="preserve"> (to be revised based on RAN1 progress)</w:t>
      </w:r>
      <w:r>
        <w:rPr>
          <w:b/>
          <w:bCs/>
        </w:rPr>
        <w:t>.</w:t>
      </w:r>
    </w:p>
    <w:p w14:paraId="0EDC0FBF" w14:textId="5BF554B4" w:rsidR="00D4796F" w:rsidRDefault="00D4796F" w:rsidP="00D4796F">
      <w:pPr>
        <w:rPr>
          <w:b/>
          <w:bCs/>
        </w:rPr>
      </w:pPr>
      <w:r>
        <w:rPr>
          <w:b/>
          <w:bCs/>
        </w:rPr>
        <w:t>Proposal 3: Whether network side additional condition is needed and what it contains is FFS (to be revised based on RAN1 progress).</w:t>
      </w:r>
    </w:p>
    <w:p w14:paraId="06E4E21C" w14:textId="19D4809F" w:rsidR="005063BE" w:rsidRPr="00747528" w:rsidRDefault="00622AAB" w:rsidP="00BC1132">
      <w:pPr>
        <w:pStyle w:val="Heading1"/>
        <w:rPr>
          <w:lang w:val="en-CA"/>
        </w:rPr>
      </w:pPr>
      <w:r w:rsidRPr="00747528">
        <w:rPr>
          <w:lang w:val="en-CA"/>
        </w:rPr>
        <w:t>3</w:t>
      </w:r>
      <w:r w:rsidR="00C95ABC" w:rsidRPr="00747528">
        <w:rPr>
          <w:lang w:val="en-CA"/>
        </w:rPr>
        <w:t>.</w:t>
      </w:r>
      <w:r w:rsidR="005063BE" w:rsidRPr="00747528">
        <w:rPr>
          <w:lang w:val="en-CA"/>
        </w:rPr>
        <w:t xml:space="preserve"> Conclusions</w:t>
      </w:r>
    </w:p>
    <w:p w14:paraId="1845E7AB" w14:textId="77777777" w:rsidR="007E580C" w:rsidRDefault="00622AAB" w:rsidP="00D766F6">
      <w:pPr>
        <w:jc w:val="left"/>
        <w:rPr>
          <w:rFonts w:cs="Arial"/>
          <w:lang w:val="en-CA"/>
        </w:rPr>
      </w:pPr>
      <w:r w:rsidRPr="00747528">
        <w:rPr>
          <w:rFonts w:cs="Arial"/>
          <w:lang w:val="en-CA"/>
        </w:rPr>
        <w:t xml:space="preserve">In this </w:t>
      </w:r>
      <w:r w:rsidR="007E580C">
        <w:rPr>
          <w:rFonts w:cs="Arial"/>
          <w:lang w:val="en-CA"/>
        </w:rPr>
        <w:t>offline discussion</w:t>
      </w:r>
      <w:r w:rsidRPr="00747528">
        <w:rPr>
          <w:rFonts w:cs="Arial"/>
          <w:lang w:val="en-CA"/>
        </w:rPr>
        <w:t xml:space="preserve">, </w:t>
      </w:r>
      <w:r w:rsidR="00D766F6">
        <w:rPr>
          <w:rFonts w:cs="Arial"/>
          <w:lang w:val="en-CA"/>
        </w:rPr>
        <w:t xml:space="preserve">the </w:t>
      </w:r>
      <w:r w:rsidRPr="00747528">
        <w:rPr>
          <w:rFonts w:cs="Arial"/>
          <w:lang w:val="en-CA"/>
        </w:rPr>
        <w:t xml:space="preserve">LCM </w:t>
      </w:r>
      <w:r w:rsidR="00D766F6">
        <w:rPr>
          <w:rFonts w:cs="Arial"/>
          <w:lang w:val="en-CA"/>
        </w:rPr>
        <w:t>procedure for the positioning use case</w:t>
      </w:r>
      <w:r w:rsidR="00D23CC7">
        <w:rPr>
          <w:rFonts w:cs="Arial"/>
          <w:lang w:val="en-CA"/>
        </w:rPr>
        <w:t xml:space="preserve"> (specifically use case 1)</w:t>
      </w:r>
      <w:r w:rsidR="00D766F6">
        <w:rPr>
          <w:rFonts w:cs="Arial"/>
          <w:lang w:val="en-CA"/>
        </w:rPr>
        <w:t xml:space="preserve"> were discussed and the following proposals are made:</w:t>
      </w:r>
    </w:p>
    <w:p w14:paraId="3082ABA2" w14:textId="77777777" w:rsidR="007E580C" w:rsidRDefault="007E580C" w:rsidP="00D766F6">
      <w:pPr>
        <w:jc w:val="left"/>
        <w:rPr>
          <w:rFonts w:cs="Arial"/>
          <w:lang w:val="en-CA"/>
        </w:rPr>
      </w:pPr>
    </w:p>
    <w:p w14:paraId="1FFF2638" w14:textId="77777777" w:rsidR="007E580C" w:rsidRDefault="007E580C" w:rsidP="007E580C">
      <w:pPr>
        <w:rPr>
          <w:b/>
          <w:bCs/>
        </w:rPr>
      </w:pPr>
      <w:r w:rsidRPr="0000076B">
        <w:rPr>
          <w:b/>
          <w:bCs/>
        </w:rPr>
        <w:t xml:space="preserve">Proposal </w:t>
      </w:r>
      <w:r>
        <w:rPr>
          <w:b/>
          <w:bCs/>
        </w:rPr>
        <w:t>1</w:t>
      </w:r>
      <w:r w:rsidRPr="0000076B">
        <w:rPr>
          <w:b/>
          <w:bCs/>
        </w:rPr>
        <w:t>:</w:t>
      </w:r>
      <w:r>
        <w:rPr>
          <w:b/>
          <w:bCs/>
        </w:rPr>
        <w:t xml:space="preserve"> The following procedures for </w:t>
      </w:r>
      <w:r w:rsidRPr="00A046FC">
        <w:rPr>
          <w:b/>
          <w:bCs/>
        </w:rPr>
        <w:t>LCM for UE sided model for AI positioning</w:t>
      </w:r>
      <w:r>
        <w:rPr>
          <w:b/>
          <w:bCs/>
        </w:rPr>
        <w:t xml:space="preserve"> case 1 can be considered:</w:t>
      </w:r>
    </w:p>
    <w:p w14:paraId="1A69E6F2" w14:textId="77777777" w:rsidR="007E580C" w:rsidRPr="00A046FC" w:rsidRDefault="007E580C" w:rsidP="007E580C">
      <w:pPr>
        <w:ind w:leftChars="100" w:left="200"/>
        <w:rPr>
          <w:b/>
          <w:bCs/>
        </w:rPr>
      </w:pPr>
      <w:r w:rsidRPr="00A046FC">
        <w:rPr>
          <w:rFonts w:hint="eastAsia"/>
          <w:b/>
          <w:bCs/>
        </w:rPr>
        <w:t>S</w:t>
      </w:r>
      <w:r w:rsidRPr="00A046FC">
        <w:rPr>
          <w:b/>
          <w:bCs/>
        </w:rPr>
        <w:t xml:space="preserve">tep 1: LMF may request the UE to report the supported functionalities at the UE side by </w:t>
      </w:r>
      <w:r w:rsidRPr="005D6C2D">
        <w:rPr>
          <w:b/>
          <w:bCs/>
          <w:i/>
          <w:iCs/>
        </w:rPr>
        <w:t xml:space="preserve">LPP request capabilities </w:t>
      </w:r>
      <w:r w:rsidRPr="00A046FC">
        <w:rPr>
          <w:b/>
          <w:bCs/>
        </w:rPr>
        <w:t>message.</w:t>
      </w:r>
    </w:p>
    <w:p w14:paraId="6BCD9905" w14:textId="77777777" w:rsidR="007E580C" w:rsidRPr="00A046FC" w:rsidRDefault="007E580C" w:rsidP="007E580C">
      <w:pPr>
        <w:ind w:leftChars="100" w:left="200"/>
        <w:rPr>
          <w:b/>
          <w:bCs/>
        </w:rPr>
      </w:pPr>
      <w:r w:rsidRPr="00A046FC">
        <w:rPr>
          <w:rFonts w:hint="eastAsia"/>
          <w:b/>
          <w:bCs/>
        </w:rPr>
        <w:t>S</w:t>
      </w:r>
      <w:r w:rsidRPr="00A046FC">
        <w:rPr>
          <w:b/>
          <w:bCs/>
        </w:rPr>
        <w:t xml:space="preserve">tep 2: UE sends </w:t>
      </w:r>
      <w:r w:rsidRPr="005D6C2D">
        <w:rPr>
          <w:b/>
          <w:bCs/>
          <w:i/>
          <w:iCs/>
        </w:rPr>
        <w:t>LPP provide capabilities</w:t>
      </w:r>
      <w:r w:rsidRPr="00A046FC">
        <w:rPr>
          <w:b/>
          <w:bCs/>
        </w:rPr>
        <w:t xml:space="preserve"> message to LMF with the supported functionalities at the UE side</w:t>
      </w:r>
      <w:r>
        <w:rPr>
          <w:b/>
          <w:bCs/>
        </w:rPr>
        <w:t>.</w:t>
      </w:r>
    </w:p>
    <w:p w14:paraId="49743D1E" w14:textId="77777777" w:rsidR="007E580C" w:rsidRPr="00A046FC" w:rsidRDefault="007E580C" w:rsidP="007E580C">
      <w:pPr>
        <w:ind w:leftChars="100" w:left="200"/>
        <w:rPr>
          <w:b/>
          <w:bCs/>
        </w:rPr>
      </w:pPr>
      <w:r w:rsidRPr="00A046FC">
        <w:rPr>
          <w:rFonts w:hint="eastAsia"/>
          <w:b/>
          <w:bCs/>
        </w:rPr>
        <w:t>S</w:t>
      </w:r>
      <w:r w:rsidRPr="00A046FC">
        <w:rPr>
          <w:b/>
          <w:bCs/>
        </w:rPr>
        <w:t xml:space="preserve">tep 3: The network </w:t>
      </w:r>
      <w:r>
        <w:rPr>
          <w:b/>
          <w:bCs/>
        </w:rPr>
        <w:t xml:space="preserve">sends </w:t>
      </w:r>
      <w:r w:rsidRPr="00A046FC">
        <w:rPr>
          <w:b/>
          <w:bCs/>
        </w:rPr>
        <w:t xml:space="preserve">the </w:t>
      </w:r>
      <w:r w:rsidRPr="005D6C2D">
        <w:rPr>
          <w:b/>
          <w:bCs/>
          <w:i/>
          <w:iCs/>
        </w:rPr>
        <w:t>LPP provide assistance data</w:t>
      </w:r>
      <w:r>
        <w:rPr>
          <w:b/>
          <w:bCs/>
        </w:rPr>
        <w:t xml:space="preserve"> </w:t>
      </w:r>
      <w:r w:rsidRPr="00A046FC">
        <w:rPr>
          <w:b/>
          <w:bCs/>
        </w:rPr>
        <w:t>message</w:t>
      </w:r>
      <w:r>
        <w:rPr>
          <w:b/>
          <w:bCs/>
        </w:rPr>
        <w:t xml:space="preserve"> (which may contain network side additional condition).</w:t>
      </w:r>
    </w:p>
    <w:p w14:paraId="0B597BBF" w14:textId="77777777" w:rsidR="007E580C" w:rsidRPr="00A046FC" w:rsidRDefault="007E580C" w:rsidP="007E580C">
      <w:pPr>
        <w:ind w:leftChars="100" w:left="200"/>
        <w:rPr>
          <w:b/>
          <w:bCs/>
        </w:rPr>
      </w:pPr>
      <w:r w:rsidRPr="00A046FC">
        <w:rPr>
          <w:rFonts w:hint="eastAsia"/>
          <w:b/>
          <w:bCs/>
        </w:rPr>
        <w:t>S</w:t>
      </w:r>
      <w:r w:rsidRPr="00A046FC">
        <w:rPr>
          <w:b/>
          <w:bCs/>
        </w:rPr>
        <w:t xml:space="preserve">tep 4: UE reports the applicable functionality by the </w:t>
      </w:r>
      <w:r w:rsidRPr="005D6C2D">
        <w:rPr>
          <w:b/>
          <w:bCs/>
          <w:i/>
          <w:iCs/>
        </w:rPr>
        <w:t>LPP provide capabilities</w:t>
      </w:r>
      <w:r w:rsidRPr="00A046FC">
        <w:rPr>
          <w:b/>
          <w:bCs/>
        </w:rPr>
        <w:t xml:space="preserve"> message.</w:t>
      </w:r>
    </w:p>
    <w:p w14:paraId="02ED0BAF" w14:textId="77777777" w:rsidR="007E580C" w:rsidRDefault="007E580C" w:rsidP="007E580C">
      <w:pPr>
        <w:ind w:leftChars="100" w:left="200"/>
        <w:rPr>
          <w:b/>
          <w:bCs/>
        </w:rPr>
      </w:pPr>
      <w:r w:rsidRPr="00A046FC">
        <w:rPr>
          <w:rFonts w:hint="eastAsia"/>
          <w:b/>
          <w:bCs/>
        </w:rPr>
        <w:t>S</w:t>
      </w:r>
      <w:r w:rsidRPr="00A046FC">
        <w:rPr>
          <w:b/>
          <w:bCs/>
        </w:rPr>
        <w:t xml:space="preserve">tep 5: The </w:t>
      </w:r>
      <w:r>
        <w:rPr>
          <w:b/>
          <w:bCs/>
        </w:rPr>
        <w:t>LMF requests the inferred location information using</w:t>
      </w:r>
      <w:r w:rsidRPr="00A046FC">
        <w:rPr>
          <w:b/>
          <w:bCs/>
        </w:rPr>
        <w:t xml:space="preserve"> the </w:t>
      </w:r>
      <w:r w:rsidRPr="005D6C2D">
        <w:rPr>
          <w:b/>
          <w:bCs/>
          <w:i/>
          <w:iCs/>
        </w:rPr>
        <w:t>LPP request location information</w:t>
      </w:r>
      <w:r w:rsidRPr="00A046FC">
        <w:rPr>
          <w:b/>
          <w:bCs/>
        </w:rPr>
        <w:t xml:space="preserve"> message.</w:t>
      </w:r>
    </w:p>
    <w:p w14:paraId="5AE5DC04" w14:textId="77777777" w:rsidR="007E580C" w:rsidRDefault="007E580C" w:rsidP="007E580C">
      <w:pPr>
        <w:ind w:leftChars="100" w:left="200"/>
        <w:rPr>
          <w:b/>
          <w:bCs/>
        </w:rPr>
      </w:pPr>
      <w:r w:rsidRPr="00A046FC">
        <w:rPr>
          <w:rFonts w:hint="eastAsia"/>
          <w:b/>
          <w:bCs/>
        </w:rPr>
        <w:t>S</w:t>
      </w:r>
      <w:r w:rsidRPr="00A046FC">
        <w:rPr>
          <w:b/>
          <w:bCs/>
        </w:rPr>
        <w:t xml:space="preserve">tep 6: UE reports the </w:t>
      </w:r>
      <w:r>
        <w:rPr>
          <w:b/>
          <w:bCs/>
        </w:rPr>
        <w:t xml:space="preserve">inferred location using </w:t>
      </w:r>
      <w:r w:rsidRPr="005D6C2D">
        <w:rPr>
          <w:b/>
          <w:bCs/>
          <w:i/>
          <w:iCs/>
        </w:rPr>
        <w:t>LPP provide location information</w:t>
      </w:r>
      <w:r>
        <w:rPr>
          <w:b/>
          <w:bCs/>
        </w:rPr>
        <w:t xml:space="preserve"> message</w:t>
      </w:r>
      <w:r w:rsidRPr="00A046FC">
        <w:rPr>
          <w:b/>
          <w:bCs/>
        </w:rPr>
        <w:t>.</w:t>
      </w:r>
    </w:p>
    <w:p w14:paraId="3F365C13" w14:textId="77777777" w:rsidR="007E580C" w:rsidRDefault="007E580C" w:rsidP="007E580C">
      <w:pPr>
        <w:spacing w:before="120" w:after="0" w:line="276" w:lineRule="auto"/>
        <w:jc w:val="left"/>
        <w:rPr>
          <w:rFonts w:cs="Arial"/>
          <w:lang w:val="en-CA"/>
        </w:rPr>
      </w:pPr>
    </w:p>
    <w:p w14:paraId="23770E7C" w14:textId="53644868" w:rsidR="007E580C" w:rsidRDefault="007E580C" w:rsidP="007E580C">
      <w:pPr>
        <w:rPr>
          <w:b/>
          <w:bCs/>
        </w:rPr>
      </w:pPr>
      <w:r w:rsidRPr="0000076B">
        <w:rPr>
          <w:b/>
          <w:bCs/>
        </w:rPr>
        <w:t xml:space="preserve">Proposal </w:t>
      </w:r>
      <w:r>
        <w:rPr>
          <w:b/>
          <w:bCs/>
        </w:rPr>
        <w:t>2</w:t>
      </w:r>
      <w:r w:rsidRPr="0000076B">
        <w:rPr>
          <w:b/>
          <w:bCs/>
        </w:rPr>
        <w:t>:</w:t>
      </w:r>
      <w:r>
        <w:rPr>
          <w:b/>
          <w:bCs/>
        </w:rPr>
        <w:t xml:space="preserve"> Whether the inference configuration is provided in step 3 or/and step 5 is FFS</w:t>
      </w:r>
      <w:r w:rsidR="008551AF">
        <w:rPr>
          <w:b/>
          <w:bCs/>
        </w:rPr>
        <w:t xml:space="preserve"> (to be revised based on RAN1 progress)</w:t>
      </w:r>
      <w:r>
        <w:rPr>
          <w:b/>
          <w:bCs/>
        </w:rPr>
        <w:t>.</w:t>
      </w:r>
    </w:p>
    <w:p w14:paraId="29736CC3" w14:textId="77777777" w:rsidR="007E580C" w:rsidRDefault="007E580C" w:rsidP="007E580C">
      <w:pPr>
        <w:rPr>
          <w:b/>
          <w:bCs/>
        </w:rPr>
      </w:pPr>
      <w:r>
        <w:rPr>
          <w:b/>
          <w:bCs/>
        </w:rPr>
        <w:t>Proposal 3: Whether network side additional condition is needed and what it contains is FFS (to be revised based on RAN1 progress).</w:t>
      </w:r>
    </w:p>
    <w:p w14:paraId="35B3E3C4" w14:textId="15A40ACD" w:rsidR="005439EA" w:rsidRPr="00747528" w:rsidRDefault="0051664E" w:rsidP="00BC1132">
      <w:pPr>
        <w:pStyle w:val="Heading1"/>
        <w:rPr>
          <w:lang w:val="en-CA"/>
        </w:rPr>
      </w:pPr>
      <w:r w:rsidRPr="00747528">
        <w:rPr>
          <w:lang w:val="en-CA"/>
        </w:rPr>
        <w:t>4</w:t>
      </w:r>
      <w:r w:rsidR="005439EA" w:rsidRPr="00747528">
        <w:rPr>
          <w:lang w:val="en-CA"/>
        </w:rPr>
        <w:t xml:space="preserve">. References </w:t>
      </w:r>
    </w:p>
    <w:p w14:paraId="1573CE16" w14:textId="04EB64B8" w:rsidR="00C556DD" w:rsidRPr="00747528" w:rsidRDefault="005439EA" w:rsidP="00BC1132">
      <w:pPr>
        <w:ind w:left="567" w:hanging="567"/>
        <w:jc w:val="left"/>
        <w:rPr>
          <w:rFonts w:cs="Arial"/>
          <w:lang w:val="en-CA"/>
        </w:rPr>
      </w:pPr>
      <w:r w:rsidRPr="00747528">
        <w:rPr>
          <w:rFonts w:cs="Arial"/>
          <w:lang w:val="en-CA"/>
        </w:rPr>
        <w:t>[1]</w:t>
      </w:r>
      <w:r w:rsidRPr="00747528">
        <w:rPr>
          <w:rFonts w:cs="Arial"/>
          <w:lang w:val="en-CA"/>
        </w:rPr>
        <w:tab/>
      </w:r>
      <w:r w:rsidR="00C556DD" w:rsidRPr="00747528">
        <w:rPr>
          <w:rFonts w:cs="Arial"/>
          <w:lang w:val="en-CA"/>
        </w:rPr>
        <w:t>RAN2-12</w:t>
      </w:r>
      <w:r w:rsidR="00D452A4" w:rsidRPr="00747528">
        <w:rPr>
          <w:rFonts w:cs="Arial"/>
          <w:lang w:val="en-CA"/>
        </w:rPr>
        <w:t xml:space="preserve">7 </w:t>
      </w:r>
      <w:r w:rsidR="00C556DD" w:rsidRPr="00747528">
        <w:rPr>
          <w:rFonts w:cs="Arial"/>
          <w:lang w:val="en-CA"/>
        </w:rPr>
        <w:t xml:space="preserve">Chairman Notes, </w:t>
      </w:r>
      <w:r w:rsidR="00D452A4" w:rsidRPr="00747528">
        <w:rPr>
          <w:rFonts w:cs="Arial"/>
          <w:lang w:val="en-CA"/>
        </w:rPr>
        <w:t xml:space="preserve">Maastricht, The Netherlands, </w:t>
      </w:r>
      <w:r w:rsidR="00C556DD" w:rsidRPr="00747528">
        <w:rPr>
          <w:rFonts w:cs="Arial"/>
          <w:lang w:val="en-CA"/>
        </w:rPr>
        <w:t>A</w:t>
      </w:r>
      <w:r w:rsidR="00D452A4" w:rsidRPr="00747528">
        <w:rPr>
          <w:rFonts w:cs="Arial"/>
          <w:lang w:val="en-CA"/>
        </w:rPr>
        <w:t>ugust</w:t>
      </w:r>
      <w:r w:rsidR="00C556DD" w:rsidRPr="00747528">
        <w:rPr>
          <w:rFonts w:cs="Arial"/>
          <w:lang w:val="en-CA"/>
        </w:rPr>
        <w:t xml:space="preserve"> 2024</w:t>
      </w:r>
    </w:p>
    <w:p w14:paraId="384BA78A" w14:textId="6953BE59" w:rsidR="00B53575" w:rsidRPr="00747528" w:rsidRDefault="00B52D97" w:rsidP="00BC1132">
      <w:pPr>
        <w:ind w:left="567" w:hanging="567"/>
        <w:jc w:val="left"/>
        <w:rPr>
          <w:rFonts w:cs="Arial"/>
          <w:lang w:val="en-CA"/>
        </w:rPr>
      </w:pPr>
      <w:r w:rsidRPr="00747528">
        <w:rPr>
          <w:rFonts w:cs="Arial"/>
          <w:lang w:val="en-CA"/>
        </w:rPr>
        <w:t>[2]</w:t>
      </w:r>
      <w:r w:rsidRPr="00747528">
        <w:rPr>
          <w:rFonts w:cs="Arial"/>
          <w:lang w:val="en-CA"/>
        </w:rPr>
        <w:tab/>
      </w:r>
      <w:r w:rsidR="0077695E" w:rsidRPr="00747528">
        <w:rPr>
          <w:rFonts w:cs="Arial"/>
          <w:lang w:val="en-CA"/>
        </w:rPr>
        <w:t>RAN2-126 Ch</w:t>
      </w:r>
      <w:r w:rsidR="00041D04" w:rsidRPr="00747528">
        <w:rPr>
          <w:rFonts w:cs="Arial"/>
          <w:lang w:val="en-CA"/>
        </w:rPr>
        <w:t xml:space="preserve">airman Notes, </w:t>
      </w:r>
      <w:r w:rsidR="008063C8" w:rsidRPr="00747528">
        <w:rPr>
          <w:rFonts w:cs="Arial"/>
          <w:lang w:val="en-CA"/>
        </w:rPr>
        <w:t>Fukuoka, Japan, May 2024</w:t>
      </w:r>
    </w:p>
    <w:p w14:paraId="6C625121" w14:textId="206CFF9F" w:rsidR="00CA676A" w:rsidRPr="00747528" w:rsidRDefault="006C3497" w:rsidP="00BC1132">
      <w:pPr>
        <w:ind w:left="567" w:hanging="567"/>
        <w:jc w:val="left"/>
        <w:rPr>
          <w:rFonts w:cs="Arial"/>
          <w:lang w:val="en-CA"/>
        </w:rPr>
      </w:pPr>
      <w:r w:rsidRPr="00747528">
        <w:rPr>
          <w:rFonts w:cs="Arial"/>
          <w:lang w:val="en-CA"/>
        </w:rPr>
        <w:t>[3]</w:t>
      </w:r>
      <w:r w:rsidRPr="00747528">
        <w:rPr>
          <w:rFonts w:cs="Arial"/>
          <w:lang w:val="en-CA"/>
        </w:rPr>
        <w:tab/>
        <w:t xml:space="preserve">RAN2-125bis Chairman Notes, </w:t>
      </w:r>
      <w:r w:rsidR="00177F10" w:rsidRPr="00747528">
        <w:rPr>
          <w:rFonts w:cs="Arial"/>
        </w:rPr>
        <w:t>Changsha, China, April 2024</w:t>
      </w:r>
    </w:p>
    <w:sectPr w:rsidR="00CA676A" w:rsidRPr="00747528">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5BBED" w14:textId="77777777" w:rsidR="000F24CC" w:rsidRDefault="000F24CC">
      <w:pPr>
        <w:spacing w:after="0"/>
      </w:pPr>
      <w:r>
        <w:separator/>
      </w:r>
    </w:p>
  </w:endnote>
  <w:endnote w:type="continuationSeparator" w:id="0">
    <w:p w14:paraId="20ADD4C5" w14:textId="77777777" w:rsidR="000F24CC" w:rsidRDefault="000F2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EF3B8" w14:textId="77777777" w:rsidR="00A42F9B" w:rsidRDefault="006833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4880C" w14:textId="77777777" w:rsidR="000F24CC" w:rsidRDefault="000F24CC">
      <w:pPr>
        <w:spacing w:after="0"/>
      </w:pPr>
      <w:r>
        <w:separator/>
      </w:r>
    </w:p>
  </w:footnote>
  <w:footnote w:type="continuationSeparator" w:id="0">
    <w:p w14:paraId="7528F6FD" w14:textId="77777777" w:rsidR="000F24CC" w:rsidRDefault="000F24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D82"/>
    <w:multiLevelType w:val="hybridMultilevel"/>
    <w:tmpl w:val="1F848994"/>
    <w:lvl w:ilvl="0" w:tplc="C5D2AE5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9329C"/>
    <w:multiLevelType w:val="multilevel"/>
    <w:tmpl w:val="9BC6A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3340C"/>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2311EB"/>
    <w:multiLevelType w:val="hybridMultilevel"/>
    <w:tmpl w:val="13C23BD2"/>
    <w:lvl w:ilvl="0" w:tplc="8106421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D3136"/>
    <w:multiLevelType w:val="hybridMultilevel"/>
    <w:tmpl w:val="0052C7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746431"/>
    <w:multiLevelType w:val="multilevel"/>
    <w:tmpl w:val="F6A6B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5905711"/>
    <w:multiLevelType w:val="hybridMultilevel"/>
    <w:tmpl w:val="CF42A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90BB4"/>
    <w:multiLevelType w:val="multilevel"/>
    <w:tmpl w:val="63843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5822133"/>
    <w:multiLevelType w:val="hybridMultilevel"/>
    <w:tmpl w:val="EEB4072A"/>
    <w:lvl w:ilvl="0" w:tplc="D76262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9B420E"/>
    <w:multiLevelType w:val="multilevel"/>
    <w:tmpl w:val="A274B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2D6ECE"/>
    <w:multiLevelType w:val="hybridMultilevel"/>
    <w:tmpl w:val="4C2CC2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222D9"/>
    <w:multiLevelType w:val="hybridMultilevel"/>
    <w:tmpl w:val="6DA49C48"/>
    <w:lvl w:ilvl="0" w:tplc="D3446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9F3E21"/>
    <w:multiLevelType w:val="hybridMultilevel"/>
    <w:tmpl w:val="80F00910"/>
    <w:lvl w:ilvl="0" w:tplc="071E8004">
      <w:start w:val="4"/>
      <w:numFmt w:val="bullet"/>
      <w:lvlText w:val="-"/>
      <w:lvlJc w:val="left"/>
      <w:pPr>
        <w:ind w:left="1530" w:hanging="360"/>
      </w:pPr>
      <w:rPr>
        <w:rFonts w:ascii="Arial" w:eastAsia="Times New Roman" w:hAnsi="Arial" w:cs="Aria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2085295368">
    <w:abstractNumId w:val="19"/>
  </w:num>
  <w:num w:numId="2" w16cid:durableId="254093500">
    <w:abstractNumId w:val="15"/>
  </w:num>
  <w:num w:numId="3" w16cid:durableId="1959094743">
    <w:abstractNumId w:val="8"/>
  </w:num>
  <w:num w:numId="4" w16cid:durableId="449516166">
    <w:abstractNumId w:val="26"/>
  </w:num>
  <w:num w:numId="5" w16cid:durableId="1325626851">
    <w:abstractNumId w:val="9"/>
  </w:num>
  <w:num w:numId="6" w16cid:durableId="1361009360">
    <w:abstractNumId w:val="34"/>
  </w:num>
  <w:num w:numId="7" w16cid:durableId="523639646">
    <w:abstractNumId w:val="22"/>
  </w:num>
  <w:num w:numId="8" w16cid:durableId="1463036015">
    <w:abstractNumId w:val="31"/>
  </w:num>
  <w:num w:numId="9" w16cid:durableId="2067100163">
    <w:abstractNumId w:val="30"/>
  </w:num>
  <w:num w:numId="10" w16cid:durableId="1580824070">
    <w:abstractNumId w:val="25"/>
  </w:num>
  <w:num w:numId="11" w16cid:durableId="1495681490">
    <w:abstractNumId w:val="36"/>
  </w:num>
  <w:num w:numId="12" w16cid:durableId="1229346595">
    <w:abstractNumId w:val="11"/>
  </w:num>
  <w:num w:numId="13" w16cid:durableId="603339446">
    <w:abstractNumId w:val="32"/>
  </w:num>
  <w:num w:numId="14" w16cid:durableId="623511469">
    <w:abstractNumId w:val="2"/>
  </w:num>
  <w:num w:numId="15" w16cid:durableId="2040858452">
    <w:abstractNumId w:val="33"/>
  </w:num>
  <w:num w:numId="16" w16cid:durableId="1797026362">
    <w:abstractNumId w:val="27"/>
  </w:num>
  <w:num w:numId="17" w16cid:durableId="337536538">
    <w:abstractNumId w:val="1"/>
  </w:num>
  <w:num w:numId="18" w16cid:durableId="16933284">
    <w:abstractNumId w:val="17"/>
  </w:num>
  <w:num w:numId="19" w16cid:durableId="530993701">
    <w:abstractNumId w:val="29"/>
  </w:num>
  <w:num w:numId="20" w16cid:durableId="577403699">
    <w:abstractNumId w:val="12"/>
  </w:num>
  <w:num w:numId="21" w16cid:durableId="916941317">
    <w:abstractNumId w:val="28"/>
  </w:num>
  <w:num w:numId="22" w16cid:durableId="829365393">
    <w:abstractNumId w:val="10"/>
  </w:num>
  <w:num w:numId="23" w16cid:durableId="1200048737">
    <w:abstractNumId w:val="7"/>
  </w:num>
  <w:num w:numId="24" w16cid:durableId="1699625255">
    <w:abstractNumId w:val="3"/>
  </w:num>
  <w:num w:numId="25" w16cid:durableId="839736939">
    <w:abstractNumId w:val="20"/>
  </w:num>
  <w:num w:numId="26" w16cid:durableId="131875232">
    <w:abstractNumId w:val="13"/>
  </w:num>
  <w:num w:numId="27" w16cid:durableId="747507311">
    <w:abstractNumId w:val="4"/>
  </w:num>
  <w:num w:numId="28" w16cid:durableId="914163373">
    <w:abstractNumId w:val="16"/>
  </w:num>
  <w:num w:numId="29" w16cid:durableId="1613316356">
    <w:abstractNumId w:val="37"/>
  </w:num>
  <w:num w:numId="30" w16cid:durableId="695346944">
    <w:abstractNumId w:val="0"/>
  </w:num>
  <w:num w:numId="31" w16cid:durableId="720786948">
    <w:abstractNumId w:val="14"/>
  </w:num>
  <w:num w:numId="32" w16cid:durableId="1789080063">
    <w:abstractNumId w:val="5"/>
  </w:num>
  <w:num w:numId="33" w16cid:durableId="1192262354">
    <w:abstractNumId w:val="24"/>
  </w:num>
  <w:num w:numId="34" w16cid:durableId="1055811806">
    <w:abstractNumId w:val="21"/>
  </w:num>
  <w:num w:numId="35" w16cid:durableId="521944967">
    <w:abstractNumId w:val="18"/>
  </w:num>
  <w:num w:numId="36" w16cid:durableId="1504316578">
    <w:abstractNumId w:val="6"/>
  </w:num>
  <w:num w:numId="37" w16cid:durableId="95253741">
    <w:abstractNumId w:val="23"/>
  </w:num>
  <w:num w:numId="38" w16cid:durableId="477260005">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3D94"/>
    <w:rsid w:val="00026A2F"/>
    <w:rsid w:val="00027519"/>
    <w:rsid w:val="00030308"/>
    <w:rsid w:val="00041D04"/>
    <w:rsid w:val="000426AC"/>
    <w:rsid w:val="00045914"/>
    <w:rsid w:val="000503A8"/>
    <w:rsid w:val="00055C73"/>
    <w:rsid w:val="000578E0"/>
    <w:rsid w:val="00060210"/>
    <w:rsid w:val="00060F3B"/>
    <w:rsid w:val="0006132A"/>
    <w:rsid w:val="000617B1"/>
    <w:rsid w:val="00073D2D"/>
    <w:rsid w:val="00074844"/>
    <w:rsid w:val="000910CF"/>
    <w:rsid w:val="000930E2"/>
    <w:rsid w:val="00093FF0"/>
    <w:rsid w:val="000957E5"/>
    <w:rsid w:val="000A0669"/>
    <w:rsid w:val="000A394F"/>
    <w:rsid w:val="000A4C46"/>
    <w:rsid w:val="000A509C"/>
    <w:rsid w:val="000A65E7"/>
    <w:rsid w:val="000A72BA"/>
    <w:rsid w:val="000B02A5"/>
    <w:rsid w:val="000B1A1A"/>
    <w:rsid w:val="000B1B1B"/>
    <w:rsid w:val="000B4159"/>
    <w:rsid w:val="000B58A8"/>
    <w:rsid w:val="000D4BA1"/>
    <w:rsid w:val="000D5987"/>
    <w:rsid w:val="000D61F1"/>
    <w:rsid w:val="000E0564"/>
    <w:rsid w:val="000E78E0"/>
    <w:rsid w:val="000F24CC"/>
    <w:rsid w:val="000F5CE9"/>
    <w:rsid w:val="0010104E"/>
    <w:rsid w:val="00102841"/>
    <w:rsid w:val="00110626"/>
    <w:rsid w:val="0011265C"/>
    <w:rsid w:val="00117683"/>
    <w:rsid w:val="00122604"/>
    <w:rsid w:val="00131D61"/>
    <w:rsid w:val="001344EF"/>
    <w:rsid w:val="00134A9A"/>
    <w:rsid w:val="00143B3B"/>
    <w:rsid w:val="00145CF0"/>
    <w:rsid w:val="00157241"/>
    <w:rsid w:val="00172741"/>
    <w:rsid w:val="00177F10"/>
    <w:rsid w:val="0018560A"/>
    <w:rsid w:val="0019614E"/>
    <w:rsid w:val="0019699E"/>
    <w:rsid w:val="001A35EC"/>
    <w:rsid w:val="001A3B07"/>
    <w:rsid w:val="001A4E1F"/>
    <w:rsid w:val="001A6FDB"/>
    <w:rsid w:val="001A71E5"/>
    <w:rsid w:val="001B37FA"/>
    <w:rsid w:val="001C6EA6"/>
    <w:rsid w:val="001D18CD"/>
    <w:rsid w:val="001D318B"/>
    <w:rsid w:val="001D50A3"/>
    <w:rsid w:val="001D6713"/>
    <w:rsid w:val="001D7FA1"/>
    <w:rsid w:val="001E49F2"/>
    <w:rsid w:val="001E51BB"/>
    <w:rsid w:val="001F2D53"/>
    <w:rsid w:val="001F2E8E"/>
    <w:rsid w:val="001F71DE"/>
    <w:rsid w:val="002024A2"/>
    <w:rsid w:val="00206B94"/>
    <w:rsid w:val="002071A5"/>
    <w:rsid w:val="002075DD"/>
    <w:rsid w:val="0021162D"/>
    <w:rsid w:val="00214070"/>
    <w:rsid w:val="0022020D"/>
    <w:rsid w:val="002214A0"/>
    <w:rsid w:val="002217A6"/>
    <w:rsid w:val="00227123"/>
    <w:rsid w:val="00237327"/>
    <w:rsid w:val="0025699A"/>
    <w:rsid w:val="002572D6"/>
    <w:rsid w:val="002669B1"/>
    <w:rsid w:val="00270CEF"/>
    <w:rsid w:val="00293CEC"/>
    <w:rsid w:val="002950CB"/>
    <w:rsid w:val="002A0D95"/>
    <w:rsid w:val="002A5C58"/>
    <w:rsid w:val="002A73DA"/>
    <w:rsid w:val="002B190A"/>
    <w:rsid w:val="002B4230"/>
    <w:rsid w:val="002B7A80"/>
    <w:rsid w:val="002C0EBE"/>
    <w:rsid w:val="002D20AA"/>
    <w:rsid w:val="002D3D48"/>
    <w:rsid w:val="002D5CA2"/>
    <w:rsid w:val="002E5DE6"/>
    <w:rsid w:val="00304F13"/>
    <w:rsid w:val="003053DE"/>
    <w:rsid w:val="00314FEC"/>
    <w:rsid w:val="0031596D"/>
    <w:rsid w:val="003179D8"/>
    <w:rsid w:val="0032216B"/>
    <w:rsid w:val="00322831"/>
    <w:rsid w:val="003242E6"/>
    <w:rsid w:val="0032560C"/>
    <w:rsid w:val="0032704F"/>
    <w:rsid w:val="003358AB"/>
    <w:rsid w:val="003403D0"/>
    <w:rsid w:val="00345B97"/>
    <w:rsid w:val="003464EB"/>
    <w:rsid w:val="00351661"/>
    <w:rsid w:val="00352A1C"/>
    <w:rsid w:val="00364892"/>
    <w:rsid w:val="00366AA7"/>
    <w:rsid w:val="0037221B"/>
    <w:rsid w:val="0038144E"/>
    <w:rsid w:val="00381C9A"/>
    <w:rsid w:val="00392BEE"/>
    <w:rsid w:val="003A0922"/>
    <w:rsid w:val="003A19E0"/>
    <w:rsid w:val="003A2A3D"/>
    <w:rsid w:val="003A3BBB"/>
    <w:rsid w:val="003A6983"/>
    <w:rsid w:val="003B2686"/>
    <w:rsid w:val="003C1E8D"/>
    <w:rsid w:val="003C5377"/>
    <w:rsid w:val="003C540F"/>
    <w:rsid w:val="003C6222"/>
    <w:rsid w:val="003D2445"/>
    <w:rsid w:val="003D2DB1"/>
    <w:rsid w:val="003D3E8B"/>
    <w:rsid w:val="003E0664"/>
    <w:rsid w:val="003E4426"/>
    <w:rsid w:val="003E55FD"/>
    <w:rsid w:val="003F11A8"/>
    <w:rsid w:val="004002E2"/>
    <w:rsid w:val="00401539"/>
    <w:rsid w:val="00406BE8"/>
    <w:rsid w:val="00415326"/>
    <w:rsid w:val="004156F9"/>
    <w:rsid w:val="004260B3"/>
    <w:rsid w:val="00430496"/>
    <w:rsid w:val="00431D65"/>
    <w:rsid w:val="00435885"/>
    <w:rsid w:val="00440315"/>
    <w:rsid w:val="0044207D"/>
    <w:rsid w:val="004460BA"/>
    <w:rsid w:val="004469D9"/>
    <w:rsid w:val="004553B3"/>
    <w:rsid w:val="00456170"/>
    <w:rsid w:val="0046036B"/>
    <w:rsid w:val="00460781"/>
    <w:rsid w:val="00467AFD"/>
    <w:rsid w:val="0047105E"/>
    <w:rsid w:val="00471E74"/>
    <w:rsid w:val="00474B6B"/>
    <w:rsid w:val="0048035D"/>
    <w:rsid w:val="00483349"/>
    <w:rsid w:val="00485460"/>
    <w:rsid w:val="00486A6B"/>
    <w:rsid w:val="00487B07"/>
    <w:rsid w:val="004913C1"/>
    <w:rsid w:val="004937AB"/>
    <w:rsid w:val="00495F70"/>
    <w:rsid w:val="004A3B2D"/>
    <w:rsid w:val="004A63DB"/>
    <w:rsid w:val="004B0D1E"/>
    <w:rsid w:val="004B40FD"/>
    <w:rsid w:val="004C0434"/>
    <w:rsid w:val="004C1759"/>
    <w:rsid w:val="004D045B"/>
    <w:rsid w:val="004E701A"/>
    <w:rsid w:val="004E7633"/>
    <w:rsid w:val="004F0CCC"/>
    <w:rsid w:val="004F225E"/>
    <w:rsid w:val="00502133"/>
    <w:rsid w:val="00504B69"/>
    <w:rsid w:val="00504FB8"/>
    <w:rsid w:val="00505CE2"/>
    <w:rsid w:val="005063BE"/>
    <w:rsid w:val="00507238"/>
    <w:rsid w:val="00507ACF"/>
    <w:rsid w:val="005101ED"/>
    <w:rsid w:val="00513E6D"/>
    <w:rsid w:val="00516360"/>
    <w:rsid w:val="0051664E"/>
    <w:rsid w:val="00517842"/>
    <w:rsid w:val="00521777"/>
    <w:rsid w:val="005371F1"/>
    <w:rsid w:val="0053756A"/>
    <w:rsid w:val="005406DD"/>
    <w:rsid w:val="005439EA"/>
    <w:rsid w:val="00547582"/>
    <w:rsid w:val="005533A3"/>
    <w:rsid w:val="00561BB2"/>
    <w:rsid w:val="0056598A"/>
    <w:rsid w:val="00567237"/>
    <w:rsid w:val="00570185"/>
    <w:rsid w:val="005704B7"/>
    <w:rsid w:val="00573207"/>
    <w:rsid w:val="00573A9B"/>
    <w:rsid w:val="00577728"/>
    <w:rsid w:val="00580B03"/>
    <w:rsid w:val="00593523"/>
    <w:rsid w:val="005A347B"/>
    <w:rsid w:val="005A42A9"/>
    <w:rsid w:val="005B01B5"/>
    <w:rsid w:val="005B0D02"/>
    <w:rsid w:val="005B1A27"/>
    <w:rsid w:val="005C103E"/>
    <w:rsid w:val="005C1C3D"/>
    <w:rsid w:val="005C44B5"/>
    <w:rsid w:val="005D6C2D"/>
    <w:rsid w:val="005E04ED"/>
    <w:rsid w:val="005E24E2"/>
    <w:rsid w:val="005E3506"/>
    <w:rsid w:val="005F5A88"/>
    <w:rsid w:val="005F7FC9"/>
    <w:rsid w:val="006072DC"/>
    <w:rsid w:val="00607B22"/>
    <w:rsid w:val="00607D1D"/>
    <w:rsid w:val="006111C6"/>
    <w:rsid w:val="00611CE8"/>
    <w:rsid w:val="00616941"/>
    <w:rsid w:val="00622AAB"/>
    <w:rsid w:val="00634C50"/>
    <w:rsid w:val="00635CB0"/>
    <w:rsid w:val="00641E75"/>
    <w:rsid w:val="006531B1"/>
    <w:rsid w:val="00654172"/>
    <w:rsid w:val="006562D2"/>
    <w:rsid w:val="00657455"/>
    <w:rsid w:val="0066774D"/>
    <w:rsid w:val="00680A8B"/>
    <w:rsid w:val="006833CE"/>
    <w:rsid w:val="00686B3E"/>
    <w:rsid w:val="00692CCE"/>
    <w:rsid w:val="006A0CC4"/>
    <w:rsid w:val="006B057C"/>
    <w:rsid w:val="006B2B97"/>
    <w:rsid w:val="006C2715"/>
    <w:rsid w:val="006C3497"/>
    <w:rsid w:val="006C51AC"/>
    <w:rsid w:val="006E0DE2"/>
    <w:rsid w:val="006E1A1A"/>
    <w:rsid w:val="006E5A98"/>
    <w:rsid w:val="006F6DC0"/>
    <w:rsid w:val="00702053"/>
    <w:rsid w:val="00705FB1"/>
    <w:rsid w:val="007061C9"/>
    <w:rsid w:val="00711CAE"/>
    <w:rsid w:val="00715EF9"/>
    <w:rsid w:val="007214BB"/>
    <w:rsid w:val="00721B84"/>
    <w:rsid w:val="00724A04"/>
    <w:rsid w:val="00730DD9"/>
    <w:rsid w:val="00732430"/>
    <w:rsid w:val="00733992"/>
    <w:rsid w:val="00733B12"/>
    <w:rsid w:val="00736789"/>
    <w:rsid w:val="00737B8E"/>
    <w:rsid w:val="00737FEC"/>
    <w:rsid w:val="0074083B"/>
    <w:rsid w:val="00747528"/>
    <w:rsid w:val="00756B41"/>
    <w:rsid w:val="00764100"/>
    <w:rsid w:val="007650CF"/>
    <w:rsid w:val="00775700"/>
    <w:rsid w:val="0077695E"/>
    <w:rsid w:val="00783786"/>
    <w:rsid w:val="00787ECB"/>
    <w:rsid w:val="00796B1E"/>
    <w:rsid w:val="007B579B"/>
    <w:rsid w:val="007C2A63"/>
    <w:rsid w:val="007D43C9"/>
    <w:rsid w:val="007D5246"/>
    <w:rsid w:val="007D7C42"/>
    <w:rsid w:val="007E580C"/>
    <w:rsid w:val="007F29CC"/>
    <w:rsid w:val="007F6E9A"/>
    <w:rsid w:val="00802D0E"/>
    <w:rsid w:val="0080300A"/>
    <w:rsid w:val="008063C8"/>
    <w:rsid w:val="008147E0"/>
    <w:rsid w:val="008252FF"/>
    <w:rsid w:val="00831C59"/>
    <w:rsid w:val="00833E5F"/>
    <w:rsid w:val="00834956"/>
    <w:rsid w:val="00836572"/>
    <w:rsid w:val="008551AF"/>
    <w:rsid w:val="008553B1"/>
    <w:rsid w:val="00855C25"/>
    <w:rsid w:val="008617B8"/>
    <w:rsid w:val="00872C97"/>
    <w:rsid w:val="00874745"/>
    <w:rsid w:val="00882AED"/>
    <w:rsid w:val="00884641"/>
    <w:rsid w:val="0088757C"/>
    <w:rsid w:val="008915AC"/>
    <w:rsid w:val="008A45B9"/>
    <w:rsid w:val="008A4EC5"/>
    <w:rsid w:val="008A53CE"/>
    <w:rsid w:val="008B64E8"/>
    <w:rsid w:val="008B6D82"/>
    <w:rsid w:val="008B751A"/>
    <w:rsid w:val="008C0DCE"/>
    <w:rsid w:val="008C11EB"/>
    <w:rsid w:val="008C12D8"/>
    <w:rsid w:val="008C1A4A"/>
    <w:rsid w:val="008C393B"/>
    <w:rsid w:val="008C4B8E"/>
    <w:rsid w:val="008C5428"/>
    <w:rsid w:val="008D2FB0"/>
    <w:rsid w:val="008D50CE"/>
    <w:rsid w:val="008D7808"/>
    <w:rsid w:val="008E13D7"/>
    <w:rsid w:val="008E30CB"/>
    <w:rsid w:val="008E6011"/>
    <w:rsid w:val="008F31D9"/>
    <w:rsid w:val="008F4900"/>
    <w:rsid w:val="009036DC"/>
    <w:rsid w:val="00903B19"/>
    <w:rsid w:val="00914D8F"/>
    <w:rsid w:val="00916324"/>
    <w:rsid w:val="00916CF3"/>
    <w:rsid w:val="00937AF5"/>
    <w:rsid w:val="009434BA"/>
    <w:rsid w:val="00944455"/>
    <w:rsid w:val="00945170"/>
    <w:rsid w:val="0095349A"/>
    <w:rsid w:val="009579A1"/>
    <w:rsid w:val="00964755"/>
    <w:rsid w:val="00965EE3"/>
    <w:rsid w:val="0098458A"/>
    <w:rsid w:val="00990354"/>
    <w:rsid w:val="009A58AC"/>
    <w:rsid w:val="009A6F41"/>
    <w:rsid w:val="009B1208"/>
    <w:rsid w:val="009B7185"/>
    <w:rsid w:val="009C3E17"/>
    <w:rsid w:val="009C6723"/>
    <w:rsid w:val="009C6CE7"/>
    <w:rsid w:val="009C7F6D"/>
    <w:rsid w:val="009D0379"/>
    <w:rsid w:val="009D5C89"/>
    <w:rsid w:val="009D6FB2"/>
    <w:rsid w:val="009E00D8"/>
    <w:rsid w:val="009E0B15"/>
    <w:rsid w:val="009E7A2C"/>
    <w:rsid w:val="009F0B22"/>
    <w:rsid w:val="009F1FC6"/>
    <w:rsid w:val="009F4EB9"/>
    <w:rsid w:val="00A0459F"/>
    <w:rsid w:val="00A06F23"/>
    <w:rsid w:val="00A14E30"/>
    <w:rsid w:val="00A15A10"/>
    <w:rsid w:val="00A216AF"/>
    <w:rsid w:val="00A21DD6"/>
    <w:rsid w:val="00A3015B"/>
    <w:rsid w:val="00A42F9B"/>
    <w:rsid w:val="00A512F3"/>
    <w:rsid w:val="00A5163A"/>
    <w:rsid w:val="00A544F7"/>
    <w:rsid w:val="00A575A7"/>
    <w:rsid w:val="00A6104A"/>
    <w:rsid w:val="00A70CB6"/>
    <w:rsid w:val="00A70D74"/>
    <w:rsid w:val="00A73BDE"/>
    <w:rsid w:val="00A76D89"/>
    <w:rsid w:val="00A80A3F"/>
    <w:rsid w:val="00A8211C"/>
    <w:rsid w:val="00A90E70"/>
    <w:rsid w:val="00AA01A9"/>
    <w:rsid w:val="00AA3897"/>
    <w:rsid w:val="00AB1DDE"/>
    <w:rsid w:val="00AC3C69"/>
    <w:rsid w:val="00AC62A7"/>
    <w:rsid w:val="00AC7788"/>
    <w:rsid w:val="00AD3A1A"/>
    <w:rsid w:val="00AD677A"/>
    <w:rsid w:val="00AE0E44"/>
    <w:rsid w:val="00AE356C"/>
    <w:rsid w:val="00AE372E"/>
    <w:rsid w:val="00AF10CA"/>
    <w:rsid w:val="00AF1C25"/>
    <w:rsid w:val="00AF50CB"/>
    <w:rsid w:val="00B076C2"/>
    <w:rsid w:val="00B11224"/>
    <w:rsid w:val="00B1320F"/>
    <w:rsid w:val="00B15660"/>
    <w:rsid w:val="00B166B0"/>
    <w:rsid w:val="00B2173D"/>
    <w:rsid w:val="00B251E7"/>
    <w:rsid w:val="00B26F9E"/>
    <w:rsid w:val="00B365E1"/>
    <w:rsid w:val="00B40A1C"/>
    <w:rsid w:val="00B42191"/>
    <w:rsid w:val="00B428A4"/>
    <w:rsid w:val="00B44A1C"/>
    <w:rsid w:val="00B50F42"/>
    <w:rsid w:val="00B52D97"/>
    <w:rsid w:val="00B52DE0"/>
    <w:rsid w:val="00B53575"/>
    <w:rsid w:val="00B54BD8"/>
    <w:rsid w:val="00B54ED8"/>
    <w:rsid w:val="00B66A0E"/>
    <w:rsid w:val="00B90FD4"/>
    <w:rsid w:val="00B92BFF"/>
    <w:rsid w:val="00BB12F9"/>
    <w:rsid w:val="00BB1501"/>
    <w:rsid w:val="00BB1EF8"/>
    <w:rsid w:val="00BB76A8"/>
    <w:rsid w:val="00BC1132"/>
    <w:rsid w:val="00BC7856"/>
    <w:rsid w:val="00BC7F8C"/>
    <w:rsid w:val="00BD03F5"/>
    <w:rsid w:val="00BD142F"/>
    <w:rsid w:val="00BD15DE"/>
    <w:rsid w:val="00BE7B3B"/>
    <w:rsid w:val="00BF1FF3"/>
    <w:rsid w:val="00BF522B"/>
    <w:rsid w:val="00C00E2C"/>
    <w:rsid w:val="00C02D34"/>
    <w:rsid w:val="00C06778"/>
    <w:rsid w:val="00C24438"/>
    <w:rsid w:val="00C275F9"/>
    <w:rsid w:val="00C3086B"/>
    <w:rsid w:val="00C3357B"/>
    <w:rsid w:val="00C41590"/>
    <w:rsid w:val="00C43189"/>
    <w:rsid w:val="00C51C11"/>
    <w:rsid w:val="00C556DD"/>
    <w:rsid w:val="00C5724F"/>
    <w:rsid w:val="00C57462"/>
    <w:rsid w:val="00C57AAE"/>
    <w:rsid w:val="00C57DC5"/>
    <w:rsid w:val="00C60F09"/>
    <w:rsid w:val="00C647A2"/>
    <w:rsid w:val="00C7104A"/>
    <w:rsid w:val="00C71C00"/>
    <w:rsid w:val="00C72478"/>
    <w:rsid w:val="00C74E77"/>
    <w:rsid w:val="00C833BB"/>
    <w:rsid w:val="00C95ABC"/>
    <w:rsid w:val="00C96DAB"/>
    <w:rsid w:val="00CA1ED7"/>
    <w:rsid w:val="00CA3FC7"/>
    <w:rsid w:val="00CA676A"/>
    <w:rsid w:val="00CA6CEE"/>
    <w:rsid w:val="00CB143E"/>
    <w:rsid w:val="00CC7A4F"/>
    <w:rsid w:val="00CD2FE2"/>
    <w:rsid w:val="00CD5C77"/>
    <w:rsid w:val="00CE07EA"/>
    <w:rsid w:val="00CF1AFB"/>
    <w:rsid w:val="00CF2244"/>
    <w:rsid w:val="00CF2865"/>
    <w:rsid w:val="00CF38D5"/>
    <w:rsid w:val="00D00359"/>
    <w:rsid w:val="00D02731"/>
    <w:rsid w:val="00D0300A"/>
    <w:rsid w:val="00D03169"/>
    <w:rsid w:val="00D06000"/>
    <w:rsid w:val="00D07329"/>
    <w:rsid w:val="00D121DA"/>
    <w:rsid w:val="00D12E6C"/>
    <w:rsid w:val="00D153E9"/>
    <w:rsid w:val="00D1763D"/>
    <w:rsid w:val="00D20696"/>
    <w:rsid w:val="00D23CC7"/>
    <w:rsid w:val="00D314A0"/>
    <w:rsid w:val="00D3442F"/>
    <w:rsid w:val="00D36DBA"/>
    <w:rsid w:val="00D452A4"/>
    <w:rsid w:val="00D4685B"/>
    <w:rsid w:val="00D4796F"/>
    <w:rsid w:val="00D600E0"/>
    <w:rsid w:val="00D64155"/>
    <w:rsid w:val="00D74DE6"/>
    <w:rsid w:val="00D766F6"/>
    <w:rsid w:val="00D81699"/>
    <w:rsid w:val="00D86067"/>
    <w:rsid w:val="00D878AD"/>
    <w:rsid w:val="00D92DF3"/>
    <w:rsid w:val="00D94144"/>
    <w:rsid w:val="00DA4BAE"/>
    <w:rsid w:val="00DA5584"/>
    <w:rsid w:val="00DB0B36"/>
    <w:rsid w:val="00DB3AEA"/>
    <w:rsid w:val="00DB4D89"/>
    <w:rsid w:val="00DC10A3"/>
    <w:rsid w:val="00DC5C0C"/>
    <w:rsid w:val="00DD11CA"/>
    <w:rsid w:val="00DD4B2C"/>
    <w:rsid w:val="00DD588D"/>
    <w:rsid w:val="00DD5A90"/>
    <w:rsid w:val="00DE5D97"/>
    <w:rsid w:val="00DF0497"/>
    <w:rsid w:val="00DF27B7"/>
    <w:rsid w:val="00DF5808"/>
    <w:rsid w:val="00E019E6"/>
    <w:rsid w:val="00E02470"/>
    <w:rsid w:val="00E07A2D"/>
    <w:rsid w:val="00E07C40"/>
    <w:rsid w:val="00E140C0"/>
    <w:rsid w:val="00E1672A"/>
    <w:rsid w:val="00E37B7D"/>
    <w:rsid w:val="00E560A4"/>
    <w:rsid w:val="00E56783"/>
    <w:rsid w:val="00E56CD0"/>
    <w:rsid w:val="00E6779F"/>
    <w:rsid w:val="00E7158B"/>
    <w:rsid w:val="00E82320"/>
    <w:rsid w:val="00E8359F"/>
    <w:rsid w:val="00E83FC2"/>
    <w:rsid w:val="00E9607D"/>
    <w:rsid w:val="00E97AC6"/>
    <w:rsid w:val="00EA3152"/>
    <w:rsid w:val="00EA33A7"/>
    <w:rsid w:val="00EA488E"/>
    <w:rsid w:val="00EB0F43"/>
    <w:rsid w:val="00EB6E82"/>
    <w:rsid w:val="00EC20BD"/>
    <w:rsid w:val="00EC24E8"/>
    <w:rsid w:val="00ED155D"/>
    <w:rsid w:val="00ED2773"/>
    <w:rsid w:val="00ED2CA3"/>
    <w:rsid w:val="00ED2DF8"/>
    <w:rsid w:val="00ED315B"/>
    <w:rsid w:val="00ED5644"/>
    <w:rsid w:val="00EE2D5B"/>
    <w:rsid w:val="00F04646"/>
    <w:rsid w:val="00F074E1"/>
    <w:rsid w:val="00F253AE"/>
    <w:rsid w:val="00F26593"/>
    <w:rsid w:val="00F300DB"/>
    <w:rsid w:val="00F308EA"/>
    <w:rsid w:val="00F4171A"/>
    <w:rsid w:val="00F44018"/>
    <w:rsid w:val="00F46EA1"/>
    <w:rsid w:val="00F47D9E"/>
    <w:rsid w:val="00F53D58"/>
    <w:rsid w:val="00F571EC"/>
    <w:rsid w:val="00F60C4F"/>
    <w:rsid w:val="00F623D8"/>
    <w:rsid w:val="00F82AB6"/>
    <w:rsid w:val="00F855A4"/>
    <w:rsid w:val="00F972B8"/>
    <w:rsid w:val="00FA2961"/>
    <w:rsid w:val="00FB02FB"/>
    <w:rsid w:val="00FB12EA"/>
    <w:rsid w:val="00FB1B27"/>
    <w:rsid w:val="00FB20B2"/>
    <w:rsid w:val="00FC0D30"/>
    <w:rsid w:val="00FC5A71"/>
    <w:rsid w:val="00FD3482"/>
    <w:rsid w:val="00FD435E"/>
    <w:rsid w:val="00FE355B"/>
    <w:rsid w:val="00FE4E9C"/>
    <w:rsid w:val="00FF1EA7"/>
    <w:rsid w:val="00FF4447"/>
    <w:rsid w:val="00FF5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qFormat/>
    <w:rsid w:val="001F2D53"/>
    <w:rPr>
      <w:sz w:val="16"/>
      <w:szCs w:val="16"/>
    </w:rPr>
  </w:style>
  <w:style w:type="paragraph" w:styleId="CommentText">
    <w:name w:val="annotation text"/>
    <w:basedOn w:val="Normal"/>
    <w:link w:val="CommentTextChar"/>
    <w:qFormat/>
    <w:rsid w:val="001F2D53"/>
  </w:style>
  <w:style w:type="character" w:customStyle="1" w:styleId="CommentTextChar">
    <w:name w:val="Comment Text Char"/>
    <w:basedOn w:val="DefaultParagraphFont"/>
    <w:link w:val="CommentText"/>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qFormat/>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aliases w:val="TableGrid,网格型"/>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qFormat/>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elementtoproof">
    <w:name w:val="elementtoproof"/>
    <w:basedOn w:val="Normal"/>
    <w:rsid w:val="00431D65"/>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D314A0"/>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character" w:styleId="Strong">
    <w:name w:val="Strong"/>
    <w:basedOn w:val="DefaultParagraphFont"/>
    <w:uiPriority w:val="22"/>
    <w:qFormat/>
    <w:rsid w:val="002075DD"/>
    <w:rPr>
      <w:b/>
      <w:bCs/>
    </w:rPr>
  </w:style>
  <w:style w:type="character" w:customStyle="1" w:styleId="ui-provider">
    <w:name w:val="ui-provider"/>
    <w:basedOn w:val="DefaultParagraphFont"/>
    <w:rsid w:val="002075DD"/>
  </w:style>
  <w:style w:type="paragraph" w:customStyle="1" w:styleId="pf0">
    <w:name w:val="pf0"/>
    <w:basedOn w:val="Normal"/>
    <w:rsid w:val="001A3B07"/>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EmailDiscussion2">
    <w:name w:val="EmailDiscussion2"/>
    <w:basedOn w:val="Doc-text2"/>
    <w:qFormat/>
    <w:rsid w:val="008F31D9"/>
  </w:style>
  <w:style w:type="paragraph" w:customStyle="1" w:styleId="Obs-prop">
    <w:name w:val="Obs-prop"/>
    <w:basedOn w:val="Normal"/>
    <w:next w:val="Normal"/>
    <w:qFormat/>
    <w:rsid w:val="004B40FD"/>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48374">
      <w:bodyDiv w:val="1"/>
      <w:marLeft w:val="0"/>
      <w:marRight w:val="0"/>
      <w:marTop w:val="0"/>
      <w:marBottom w:val="0"/>
      <w:divBdr>
        <w:top w:val="none" w:sz="0" w:space="0" w:color="auto"/>
        <w:left w:val="none" w:sz="0" w:space="0" w:color="auto"/>
        <w:bottom w:val="none" w:sz="0" w:space="0" w:color="auto"/>
        <w:right w:val="none" w:sz="0" w:space="0" w:color="auto"/>
      </w:divBdr>
    </w:div>
    <w:div w:id="198204931">
      <w:bodyDiv w:val="1"/>
      <w:marLeft w:val="0"/>
      <w:marRight w:val="0"/>
      <w:marTop w:val="0"/>
      <w:marBottom w:val="0"/>
      <w:divBdr>
        <w:top w:val="none" w:sz="0" w:space="0" w:color="auto"/>
        <w:left w:val="none" w:sz="0" w:space="0" w:color="auto"/>
        <w:bottom w:val="none" w:sz="0" w:space="0" w:color="auto"/>
        <w:right w:val="none" w:sz="0" w:space="0" w:color="auto"/>
      </w:divBdr>
    </w:div>
    <w:div w:id="292639501">
      <w:bodyDiv w:val="1"/>
      <w:marLeft w:val="0"/>
      <w:marRight w:val="0"/>
      <w:marTop w:val="0"/>
      <w:marBottom w:val="0"/>
      <w:divBdr>
        <w:top w:val="none" w:sz="0" w:space="0" w:color="auto"/>
        <w:left w:val="none" w:sz="0" w:space="0" w:color="auto"/>
        <w:bottom w:val="none" w:sz="0" w:space="0" w:color="auto"/>
        <w:right w:val="none" w:sz="0" w:space="0" w:color="auto"/>
      </w:divBdr>
    </w:div>
    <w:div w:id="311108229">
      <w:bodyDiv w:val="1"/>
      <w:marLeft w:val="0"/>
      <w:marRight w:val="0"/>
      <w:marTop w:val="0"/>
      <w:marBottom w:val="0"/>
      <w:divBdr>
        <w:top w:val="none" w:sz="0" w:space="0" w:color="auto"/>
        <w:left w:val="none" w:sz="0" w:space="0" w:color="auto"/>
        <w:bottom w:val="none" w:sz="0" w:space="0" w:color="auto"/>
        <w:right w:val="none" w:sz="0" w:space="0" w:color="auto"/>
      </w:divBdr>
    </w:div>
    <w:div w:id="399132665">
      <w:bodyDiv w:val="1"/>
      <w:marLeft w:val="0"/>
      <w:marRight w:val="0"/>
      <w:marTop w:val="0"/>
      <w:marBottom w:val="0"/>
      <w:divBdr>
        <w:top w:val="none" w:sz="0" w:space="0" w:color="auto"/>
        <w:left w:val="none" w:sz="0" w:space="0" w:color="auto"/>
        <w:bottom w:val="none" w:sz="0" w:space="0" w:color="auto"/>
        <w:right w:val="none" w:sz="0" w:space="0" w:color="auto"/>
      </w:divBdr>
    </w:div>
    <w:div w:id="530729054">
      <w:bodyDiv w:val="1"/>
      <w:marLeft w:val="0"/>
      <w:marRight w:val="0"/>
      <w:marTop w:val="0"/>
      <w:marBottom w:val="0"/>
      <w:divBdr>
        <w:top w:val="none" w:sz="0" w:space="0" w:color="auto"/>
        <w:left w:val="none" w:sz="0" w:space="0" w:color="auto"/>
        <w:bottom w:val="none" w:sz="0" w:space="0" w:color="auto"/>
        <w:right w:val="none" w:sz="0" w:space="0" w:color="auto"/>
      </w:divBdr>
    </w:div>
    <w:div w:id="1481074562">
      <w:bodyDiv w:val="1"/>
      <w:marLeft w:val="0"/>
      <w:marRight w:val="0"/>
      <w:marTop w:val="0"/>
      <w:marBottom w:val="0"/>
      <w:divBdr>
        <w:top w:val="none" w:sz="0" w:space="0" w:color="auto"/>
        <w:left w:val="none" w:sz="0" w:space="0" w:color="auto"/>
        <w:bottom w:val="none" w:sz="0" w:space="0" w:color="auto"/>
        <w:right w:val="none" w:sz="0" w:space="0" w:color="auto"/>
      </w:divBdr>
    </w:div>
    <w:div w:id="1840609846">
      <w:bodyDiv w:val="1"/>
      <w:marLeft w:val="0"/>
      <w:marRight w:val="0"/>
      <w:marTop w:val="0"/>
      <w:marBottom w:val="0"/>
      <w:divBdr>
        <w:top w:val="none" w:sz="0" w:space="0" w:color="auto"/>
        <w:left w:val="none" w:sz="0" w:space="0" w:color="auto"/>
        <w:bottom w:val="none" w:sz="0" w:space="0" w:color="auto"/>
        <w:right w:val="none" w:sz="0" w:space="0" w:color="auto"/>
      </w:divBdr>
    </w:div>
    <w:div w:id="1908029272">
      <w:bodyDiv w:val="1"/>
      <w:marLeft w:val="0"/>
      <w:marRight w:val="0"/>
      <w:marTop w:val="0"/>
      <w:marBottom w:val="0"/>
      <w:divBdr>
        <w:top w:val="none" w:sz="0" w:space="0" w:color="auto"/>
        <w:left w:val="none" w:sz="0" w:space="0" w:color="auto"/>
        <w:bottom w:val="none" w:sz="0" w:space="0" w:color="auto"/>
        <w:right w:val="none" w:sz="0" w:space="0" w:color="auto"/>
      </w:divBdr>
    </w:div>
    <w:div w:id="1995715055">
      <w:bodyDiv w:val="1"/>
      <w:marLeft w:val="0"/>
      <w:marRight w:val="0"/>
      <w:marTop w:val="0"/>
      <w:marBottom w:val="0"/>
      <w:divBdr>
        <w:top w:val="none" w:sz="0" w:space="0" w:color="auto"/>
        <w:left w:val="none" w:sz="0" w:space="0" w:color="auto"/>
        <w:bottom w:val="none" w:sz="0" w:space="0" w:color="auto"/>
        <w:right w:val="none" w:sz="0" w:space="0" w:color="auto"/>
      </w:divBdr>
    </w:div>
    <w:div w:id="202161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2E750-FA7E-45B4-8A58-E1D120963F0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2.xml><?xml version="1.0" encoding="utf-8"?>
<ds:datastoreItem xmlns:ds="http://schemas.openxmlformats.org/officeDocument/2006/customXml" ds:itemID="{1D101B10-FAC3-4B3F-9D29-E2372A32BEEA}">
  <ds:schemaRefs>
    <ds:schemaRef ds:uri="http://schemas.openxmlformats.org/officeDocument/2006/bibliography"/>
  </ds:schemaRefs>
</ds:datastoreItem>
</file>

<file path=customXml/itemProps3.xml><?xml version="1.0" encoding="utf-8"?>
<ds:datastoreItem xmlns:ds="http://schemas.openxmlformats.org/officeDocument/2006/customXml" ds:itemID="{48DA1618-513A-45A0-83A2-1D9F7E54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B7BE8F-0E95-4D7B-9D5A-AA49EBE0F5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3</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556</cp:revision>
  <dcterms:created xsi:type="dcterms:W3CDTF">2023-09-27T21:56:00Z</dcterms:created>
  <dcterms:modified xsi:type="dcterms:W3CDTF">2024-10-16T09:00:00Z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2024-09-05T03:08:13Z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55998cd8-fd7a-4ece-a3b5-e4c7409db5bc</vt:lpwstr>
  </property>
  <property fmtid="{D5CDD505-2E9C-101B-9397-08002B2CF9AE}" pid="10" name="MSIP_Label_bcf26ed8-713a-4e6c-8a04-66607341a11c_ContentBits">
    <vt:lpwstr>0</vt:lpwstr>
  </property>
</Properties>
</file>